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6499641"/>
        <w:docPartObj>
          <w:docPartGallery w:val="Cover Pages"/>
          <w:docPartUnique/>
        </w:docPartObj>
      </w:sdtPr>
      <w:sdtEndPr>
        <w:rPr>
          <w:rFonts w:ascii="Tahoma" w:eastAsia="Times New Roman" w:hAnsi="Tahoma" w:cs="B Nazanin"/>
          <w:b/>
          <w:bCs/>
          <w:sz w:val="24"/>
          <w:szCs w:val="24"/>
          <w:lang w:bidi="fa-IR"/>
        </w:rPr>
      </w:sdtEndPr>
      <w:sdtContent>
        <w:tbl>
          <w:tblPr>
            <w:tblpPr w:leftFromText="187" w:rightFromText="187" w:horzAnchor="margin" w:tblpXSpec="center" w:tblpY="2881"/>
            <w:tblW w:w="4504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338"/>
          </w:tblGrid>
          <w:tr w:rsidR="00200CE9" w:rsidTr="00200CE9">
            <w:tc>
              <w:tcPr>
                <w:tcW w:w="833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0CE9" w:rsidRDefault="00200CE9" w:rsidP="00200CE9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200CE9" w:rsidTr="00200CE9">
            <w:trPr>
              <w:trHeight w:val="1866"/>
            </w:trPr>
            <w:tc>
              <w:tcPr>
                <w:tcW w:w="8337" w:type="dxa"/>
              </w:tcPr>
              <w:sdt>
                <w:sdtPr>
                  <w:rPr>
                    <w:rFonts w:ascii="Tahoma" w:eastAsia="Times New Roman" w:hAnsi="Tahoma" w:cs="B Titr"/>
                    <w:sz w:val="44"/>
                    <w:szCs w:val="44"/>
                  </w:rPr>
                  <w:alias w:val="Title"/>
                  <w:id w:val="13406919"/>
                  <w:placeholder>
                    <w:docPart w:val="86710A20ECC7446891C749C0B12C577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00CE9" w:rsidRDefault="00200CE9" w:rsidP="0019440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دستورالعمل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نحوه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تکمیل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پرسشنامه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ثبت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موارد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مرگ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ناشی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از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عقرب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گزیدگی</w:t>
                    </w:r>
                    <w:r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  <w:lang w:bidi="fa-IR"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سال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="00194405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1392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در</w:t>
                    </w:r>
                    <w:r w:rsidRPr="00200CE9">
                      <w:rPr>
                        <w:rFonts w:ascii="Tahoma" w:eastAsia="Times New Roman" w:hAnsi="Tahoma" w:cs="B Titr"/>
                        <w:sz w:val="44"/>
                        <w:szCs w:val="44"/>
                        <w:rtl/>
                      </w:rPr>
                      <w:t xml:space="preserve"> </w:t>
                    </w:r>
                    <w:r w:rsidRPr="00200CE9">
                      <w:rPr>
                        <w:rFonts w:ascii="Tahoma" w:eastAsia="Times New Roman" w:hAnsi="Tahoma" w:cs="B Titr" w:hint="cs"/>
                        <w:sz w:val="44"/>
                        <w:szCs w:val="44"/>
                        <w:rtl/>
                      </w:rPr>
                      <w:t>پورتال</w:t>
                    </w:r>
                  </w:p>
                </w:sdtContent>
              </w:sdt>
            </w:tc>
          </w:tr>
          <w:tr w:rsidR="00200CE9" w:rsidTr="00200CE9">
            <w:tc>
              <w:tcPr>
                <w:tcW w:w="833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0CE9" w:rsidRDefault="00200CE9" w:rsidP="00200CE9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200CE9" w:rsidRDefault="00200CE9"/>
        <w:p w:rsidR="00200CE9" w:rsidRDefault="00200CE9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405"/>
          </w:tblGrid>
          <w:tr w:rsidR="00200CE9" w:rsidTr="00200CE9">
            <w:trPr>
              <w:trHeight w:val="641"/>
            </w:trP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B Titr"/>
                    <w:color w:val="4F81BD" w:themeColor="accent1"/>
                  </w:rPr>
                  <w:alias w:val="Author"/>
                  <w:id w:val="13406928"/>
                  <w:placeholder>
                    <w:docPart w:val="46136ACDCA254BDFA97D7E0853765C8B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00CE9" w:rsidRDefault="00200CE9" w:rsidP="00200CE9">
                    <w:pPr>
                      <w:pStyle w:val="NoSpacing"/>
                      <w:jc w:val="center"/>
                      <w:rPr>
                        <w:color w:val="4F81BD" w:themeColor="accent1"/>
                      </w:rPr>
                    </w:pPr>
                    <w:r w:rsidRPr="00200CE9">
                      <w:rPr>
                        <w:rFonts w:ascii="Times New Roman" w:hAnsi="Times New Roman" w:cs="B Titr" w:hint="cs"/>
                        <w:color w:val="4F81BD" w:themeColor="accent1"/>
                        <w:rtl/>
                        <w:lang w:bidi="fa-IR"/>
                      </w:rPr>
                      <w:t>مرکز مدیریت حوادث و فوریت های پزشکی کشور</w:t>
                    </w:r>
                  </w:p>
                </w:sdtContent>
              </w:sdt>
              <w:p w:rsidR="00200CE9" w:rsidRDefault="00200CE9" w:rsidP="00200CE9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200CE9" w:rsidRDefault="00200CE9"/>
        <w:p w:rsidR="00200CE9" w:rsidRDefault="00200CE9">
          <w:pPr>
            <w:bidi w:val="0"/>
            <w:rPr>
              <w:rFonts w:ascii="Tahoma" w:eastAsia="Times New Roman" w:hAnsi="Tahoma" w:cs="B Nazanin"/>
              <w:b/>
              <w:bCs/>
              <w:sz w:val="24"/>
              <w:szCs w:val="24"/>
              <w:rtl/>
            </w:rPr>
          </w:pPr>
          <w:r>
            <w:rPr>
              <w:rFonts w:ascii="Tahoma" w:eastAsia="Times New Roman" w:hAnsi="Tahoma" w:cs="B Nazanin"/>
              <w:b/>
              <w:bCs/>
              <w:sz w:val="24"/>
              <w:szCs w:val="24"/>
              <w:rtl/>
            </w:rPr>
            <w:br w:type="page"/>
          </w:r>
        </w:p>
      </w:sdtContent>
    </w:sdt>
    <w:p w:rsidR="000555EF" w:rsidRPr="00AF0348" w:rsidRDefault="000555EF" w:rsidP="00AF41AC">
      <w:pPr>
        <w:jc w:val="both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AF0348">
        <w:rPr>
          <w:rFonts w:ascii="Tahoma" w:eastAsia="Times New Roman" w:hAnsi="Tahoma" w:cs="B Nazanin" w:hint="cs"/>
          <w:b/>
          <w:bCs/>
          <w:sz w:val="24"/>
          <w:szCs w:val="24"/>
          <w:rtl/>
        </w:rPr>
        <w:lastRenderedPageBreak/>
        <w:t>سخنی با همکاران</w:t>
      </w:r>
      <w:r w:rsidR="00AF0348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</w:p>
    <w:p w:rsidR="000555EF" w:rsidRDefault="00AF0348" w:rsidP="00194405">
      <w:pPr>
        <w:jc w:val="both"/>
        <w:rPr>
          <w:rFonts w:ascii="Tahoma" w:eastAsia="Times New Roman" w:hAnsi="Tahoma" w:cs="B Nazanin"/>
          <w:sz w:val="24"/>
          <w:szCs w:val="24"/>
          <w:rtl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 xml:space="preserve">همکاران عزیز، این دستورالعمل جهت تکمیل ثبت موارد مرگ ناشی از عقرب گزیدگی سال </w:t>
      </w:r>
      <w:r w:rsidR="00194405">
        <w:rPr>
          <w:rFonts w:ascii="Tahoma" w:eastAsia="Times New Roman" w:hAnsi="Tahoma" w:cs="B Nazanin" w:hint="cs"/>
          <w:sz w:val="24"/>
          <w:szCs w:val="24"/>
          <w:rtl/>
        </w:rPr>
        <w:t>92</w:t>
      </w:r>
      <w:r>
        <w:rPr>
          <w:rFonts w:ascii="Tahoma" w:eastAsia="Times New Roman" w:hAnsi="Tahoma" w:cs="B Nazanin" w:hint="cs"/>
          <w:sz w:val="24"/>
          <w:szCs w:val="24"/>
          <w:rtl/>
        </w:rPr>
        <w:t xml:space="preserve"> در ستاد دانشگاه</w:t>
      </w:r>
      <w:r>
        <w:rPr>
          <w:rFonts w:ascii="Tahoma" w:eastAsia="Times New Roman" w:hAnsi="Tahoma" w:cs="B Nazanin"/>
          <w:sz w:val="24"/>
          <w:szCs w:val="24"/>
          <w:rtl/>
        </w:rPr>
        <w:softHyphen/>
      </w:r>
      <w:r>
        <w:rPr>
          <w:rFonts w:ascii="Tahoma" w:eastAsia="Times New Roman" w:hAnsi="Tahoma" w:cs="B Nazanin" w:hint="cs"/>
          <w:sz w:val="24"/>
          <w:szCs w:val="24"/>
          <w:rtl/>
        </w:rPr>
        <w:t xml:space="preserve">های </w:t>
      </w:r>
      <w:r w:rsidR="00307F30">
        <w:rPr>
          <w:rFonts w:ascii="Tahoma" w:eastAsia="Times New Roman" w:hAnsi="Tahoma" w:cs="B Nazanin" w:hint="cs"/>
          <w:sz w:val="24"/>
          <w:szCs w:val="24"/>
          <w:rtl/>
        </w:rPr>
        <w:t>تابعه تنظیم شده است که می</w:t>
      </w:r>
      <w:r w:rsidR="00307F30">
        <w:rPr>
          <w:rFonts w:ascii="Tahoma" w:eastAsia="Times New Roman" w:hAnsi="Tahoma" w:cs="B Nazanin"/>
          <w:sz w:val="24"/>
          <w:szCs w:val="24"/>
          <w:rtl/>
        </w:rPr>
        <w:softHyphen/>
      </w:r>
      <w:r w:rsidR="00307F30">
        <w:rPr>
          <w:rFonts w:ascii="Tahoma" w:eastAsia="Times New Roman" w:hAnsi="Tahoma" w:cs="B Nazanin" w:hint="cs"/>
          <w:sz w:val="24"/>
          <w:szCs w:val="24"/>
          <w:rtl/>
        </w:rPr>
        <w:t>بایست ب</w:t>
      </w:r>
      <w:r w:rsidR="007F4331">
        <w:rPr>
          <w:rFonts w:ascii="Tahoma" w:eastAsia="Times New Roman" w:hAnsi="Tahoma" w:cs="B Nazanin" w:hint="cs"/>
          <w:sz w:val="24"/>
          <w:szCs w:val="24"/>
          <w:rtl/>
        </w:rPr>
        <w:t xml:space="preserve">ه </w:t>
      </w:r>
      <w:r w:rsidR="00307F30">
        <w:rPr>
          <w:rFonts w:ascii="Tahoma" w:eastAsia="Times New Roman" w:hAnsi="Tahoma" w:cs="B Nazanin" w:hint="cs"/>
          <w:sz w:val="24"/>
          <w:szCs w:val="24"/>
          <w:rtl/>
        </w:rPr>
        <w:t>صورت ماهیانه و حداکثر تا تاریخ 2</w:t>
      </w:r>
      <w:r w:rsidR="00FE1F25">
        <w:rPr>
          <w:rFonts w:ascii="Tahoma" w:eastAsia="Times New Roman" w:hAnsi="Tahoma" w:cs="B Nazanin" w:hint="cs"/>
          <w:sz w:val="24"/>
          <w:szCs w:val="24"/>
          <w:rtl/>
        </w:rPr>
        <w:t>5</w:t>
      </w:r>
      <w:r w:rsidR="00A43685">
        <w:rPr>
          <w:rFonts w:ascii="Tahoma" w:eastAsia="Times New Roman" w:hAnsi="Tahoma" w:cs="B Nazanin" w:hint="cs"/>
          <w:sz w:val="24"/>
          <w:szCs w:val="24"/>
          <w:rtl/>
        </w:rPr>
        <w:t xml:space="preserve"> ماه بعد در پورتال ثبت گردد.</w:t>
      </w:r>
    </w:p>
    <w:p w:rsidR="000555EF" w:rsidRDefault="000555EF" w:rsidP="00AF41AC">
      <w:pPr>
        <w:jc w:val="both"/>
        <w:rPr>
          <w:rFonts w:ascii="Tahoma" w:eastAsia="Times New Roman" w:hAnsi="Tahoma" w:cs="B Nazanin"/>
          <w:sz w:val="24"/>
          <w:szCs w:val="24"/>
          <w:rtl/>
        </w:rPr>
      </w:pPr>
    </w:p>
    <w:p w:rsidR="00AF41AC" w:rsidRPr="00AF41AC" w:rsidRDefault="003A4370" w:rsidP="00AF41AC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B Nazanin"/>
          <w:sz w:val="24"/>
          <w:szCs w:val="24"/>
          <w:rtl/>
        </w:rPr>
      </w:pPr>
      <w:hyperlink r:id="rId7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ماه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E1BFD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</w:t>
      </w:r>
      <w:r w:rsidR="00BE1BFD" w:rsidRPr="00A43685">
        <w:rPr>
          <w:rFonts w:ascii="Tahoma" w:eastAsia="Times New Roman" w:hAnsi="Tahoma" w:cs="B Nazanin" w:hint="cs"/>
          <w:sz w:val="24"/>
          <w:szCs w:val="24"/>
          <w:rtl/>
        </w:rPr>
        <w:t>ماه وقوع گزش که</w:t>
      </w:r>
      <w:r w:rsidR="00BE1BFD">
        <w:rPr>
          <w:rFonts w:ascii="Tahoma" w:eastAsia="Times New Roman" w:hAnsi="Tahoma" w:cs="B Nazanin" w:hint="cs"/>
          <w:sz w:val="24"/>
          <w:szCs w:val="24"/>
          <w:rtl/>
        </w:rPr>
        <w:t xml:space="preserve"> ب</w:t>
      </w:r>
      <w:r w:rsidR="007F4331">
        <w:rPr>
          <w:rFonts w:ascii="Tahoma" w:eastAsia="Times New Roman" w:hAnsi="Tahoma" w:cs="B Nazanin" w:hint="cs"/>
          <w:sz w:val="24"/>
          <w:szCs w:val="24"/>
          <w:rtl/>
        </w:rPr>
        <w:t xml:space="preserve">ه </w:t>
      </w:r>
      <w:r w:rsidR="00BE1BFD">
        <w:rPr>
          <w:rFonts w:ascii="Tahoma" w:eastAsia="Times New Roman" w:hAnsi="Tahoma" w:cs="B Nazanin" w:hint="cs"/>
          <w:sz w:val="24"/>
          <w:szCs w:val="24"/>
          <w:rtl/>
        </w:rPr>
        <w:t>صورت گزینه است انتخاب شود.</w:t>
      </w:r>
    </w:p>
    <w:p w:rsidR="00E65F1F" w:rsidRPr="00A43685" w:rsidRDefault="003A4370" w:rsidP="00A43685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8" w:history="1">
        <w:r w:rsidR="00AF41AC" w:rsidRPr="00A43685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دانشگ</w:t>
        </w:r>
        <w:r w:rsidR="00E65F1F" w:rsidRPr="00A43685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اه‌های</w:t>
        </w:r>
        <w:r w:rsidR="00E65F1F" w:rsidRPr="00A43685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A43685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علوم پزشکی و خدمات بهداشتی- درمانی</w:t>
        </w:r>
      </w:hyperlink>
      <w:r w:rsidR="00AF41AC" w:rsidRPr="00A43685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E1BFD" w:rsidRPr="00A43685">
        <w:rPr>
          <w:rFonts w:cs="B Nazanin" w:hint="cs"/>
          <w:sz w:val="24"/>
          <w:szCs w:val="24"/>
          <w:rtl/>
        </w:rPr>
        <w:t xml:space="preserve"> در این ستون نام دانشگاه</w:t>
      </w:r>
      <w:r w:rsidR="00A43685" w:rsidRPr="00A43685">
        <w:rPr>
          <w:rFonts w:cs="B Nazanin" w:hint="cs"/>
          <w:sz w:val="24"/>
          <w:szCs w:val="24"/>
          <w:rtl/>
        </w:rPr>
        <w:t>ی که در منطقه تحت پوشش آن</w:t>
      </w:r>
      <w:r w:rsidR="00FE1F25">
        <w:rPr>
          <w:rFonts w:cs="B Nazanin" w:hint="cs"/>
          <w:sz w:val="24"/>
          <w:szCs w:val="24"/>
          <w:rtl/>
        </w:rPr>
        <w:t>،</w:t>
      </w:r>
      <w:r w:rsidR="00BE1BFD" w:rsidRPr="00A43685">
        <w:rPr>
          <w:rFonts w:cs="B Nazanin" w:hint="cs"/>
          <w:sz w:val="24"/>
          <w:szCs w:val="24"/>
          <w:rtl/>
        </w:rPr>
        <w:t xml:space="preserve"> رخداد مرگ</w:t>
      </w:r>
      <w:r w:rsidR="00A43685">
        <w:rPr>
          <w:rFonts w:cs="B Nazanin" w:hint="cs"/>
          <w:sz w:val="24"/>
          <w:szCs w:val="24"/>
          <w:rtl/>
        </w:rPr>
        <w:t xml:space="preserve"> اتفاق افتاده و</w:t>
      </w:r>
      <w:r w:rsidR="00BE1BFD" w:rsidRPr="00A43685">
        <w:rPr>
          <w:rFonts w:cs="B Nazanin" w:hint="cs"/>
          <w:sz w:val="24"/>
          <w:szCs w:val="24"/>
          <w:rtl/>
        </w:rPr>
        <w:t xml:space="preserve"> ب</w:t>
      </w:r>
      <w:r w:rsidR="00A43685">
        <w:rPr>
          <w:rFonts w:cs="B Nazanin" w:hint="cs"/>
          <w:sz w:val="24"/>
          <w:szCs w:val="24"/>
          <w:rtl/>
        </w:rPr>
        <w:t xml:space="preserve">ه </w:t>
      </w:r>
      <w:r w:rsidR="00BE1BFD" w:rsidRPr="00A43685">
        <w:rPr>
          <w:rFonts w:cs="B Nazanin" w:hint="cs"/>
          <w:sz w:val="24"/>
          <w:szCs w:val="24"/>
          <w:rtl/>
        </w:rPr>
        <w:t>صورت گزینه است</w:t>
      </w:r>
      <w:r w:rsidR="00A43685">
        <w:rPr>
          <w:rFonts w:cs="B Nazanin" w:hint="cs"/>
          <w:sz w:val="24"/>
          <w:szCs w:val="24"/>
          <w:rtl/>
        </w:rPr>
        <w:t>،</w:t>
      </w:r>
      <w:r w:rsidR="00BE1BFD" w:rsidRPr="00A43685">
        <w:rPr>
          <w:rFonts w:cs="B Nazanin" w:hint="cs"/>
          <w:sz w:val="24"/>
          <w:szCs w:val="24"/>
          <w:rtl/>
        </w:rPr>
        <w:t xml:space="preserve"> انتخاب شود.</w:t>
      </w:r>
    </w:p>
    <w:p w:rsidR="00E65F1F" w:rsidRPr="00AF41AC" w:rsidRDefault="003A4370" w:rsidP="00A43685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9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نام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شهرستان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E1BFD">
        <w:rPr>
          <w:rFonts w:cs="B Nazanin" w:hint="cs"/>
          <w:sz w:val="24"/>
          <w:szCs w:val="24"/>
          <w:rtl/>
        </w:rPr>
        <w:t xml:space="preserve"> در این ستون، نام شهرستان</w:t>
      </w:r>
      <w:r w:rsidR="00A43685">
        <w:rPr>
          <w:rFonts w:cs="B Nazanin" w:hint="cs"/>
          <w:sz w:val="24"/>
          <w:szCs w:val="24"/>
          <w:rtl/>
        </w:rPr>
        <w:t>ی که بیمار به مراکز درمانی آنجا مراجعه نموده و فوت کرده</w:t>
      </w:r>
      <w:r w:rsidR="00BE1BFD">
        <w:rPr>
          <w:rFonts w:cs="B Nazanin" w:hint="cs"/>
          <w:sz w:val="24"/>
          <w:szCs w:val="24"/>
          <w:rtl/>
        </w:rPr>
        <w:t xml:space="preserve"> </w:t>
      </w:r>
      <w:r w:rsidR="00A43685">
        <w:rPr>
          <w:rFonts w:cs="B Nazanin" w:hint="cs"/>
          <w:sz w:val="24"/>
          <w:szCs w:val="24"/>
          <w:rtl/>
        </w:rPr>
        <w:t>است</w:t>
      </w:r>
      <w:r w:rsidR="00BE1BFD">
        <w:rPr>
          <w:rFonts w:cs="B Nazanin" w:hint="cs"/>
          <w:sz w:val="24"/>
          <w:szCs w:val="24"/>
          <w:rtl/>
        </w:rPr>
        <w:t>، ذکر گردد.</w:t>
      </w:r>
    </w:p>
    <w:p w:rsidR="00E65F1F" w:rsidRPr="00AF41AC" w:rsidRDefault="00BE1BFD" w:rsidP="00AF41A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A43685">
        <w:rPr>
          <w:rFonts w:cs="B Nazanin" w:hint="cs"/>
          <w:b/>
          <w:bCs/>
          <w:sz w:val="24"/>
          <w:szCs w:val="24"/>
          <w:rtl/>
        </w:rPr>
        <w:t>ن</w:t>
      </w:r>
      <w:r w:rsidR="00E65F1F" w:rsidRPr="00A43685">
        <w:rPr>
          <w:rFonts w:cs="B Nazanin"/>
          <w:b/>
          <w:bCs/>
          <w:sz w:val="24"/>
          <w:szCs w:val="24"/>
          <w:rtl/>
        </w:rPr>
        <w:t>ام</w:t>
      </w:r>
      <w:r w:rsidR="00E65F1F" w:rsidRPr="00A43685">
        <w:rPr>
          <w:rFonts w:cs="B Nazanin"/>
          <w:b/>
          <w:bCs/>
          <w:sz w:val="24"/>
          <w:szCs w:val="24"/>
        </w:rPr>
        <w:t xml:space="preserve"> </w:t>
      </w:r>
      <w:r w:rsidR="00E65F1F" w:rsidRPr="00A43685">
        <w:rPr>
          <w:rFonts w:cs="B Nazanin"/>
          <w:b/>
          <w:bCs/>
          <w:sz w:val="24"/>
          <w:szCs w:val="24"/>
          <w:rtl/>
        </w:rPr>
        <w:t>بیمارستان</w:t>
      </w:r>
      <w:r w:rsidR="00AF41AC" w:rsidRPr="00DB2FB9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در این ستون، نام بیمارستانی که فرد آسیب دیده بعد از گزش به آنجا مراجعه کرده و </w:t>
      </w:r>
      <w:r w:rsidRPr="00A43685">
        <w:rPr>
          <w:rFonts w:cs="B Nazanin" w:hint="cs"/>
          <w:sz w:val="24"/>
          <w:szCs w:val="24"/>
          <w:u w:val="single"/>
          <w:rtl/>
        </w:rPr>
        <w:t>فوت</w:t>
      </w:r>
      <w:r>
        <w:rPr>
          <w:rFonts w:cs="B Nazanin" w:hint="cs"/>
          <w:sz w:val="24"/>
          <w:szCs w:val="24"/>
          <w:rtl/>
        </w:rPr>
        <w:t xml:space="preserve"> نموده است، ذکر گردد.</w:t>
      </w:r>
    </w:p>
    <w:p w:rsidR="00E65F1F" w:rsidRPr="00AF41AC" w:rsidRDefault="003A4370" w:rsidP="00AF41A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0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جنس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E1BFD">
        <w:rPr>
          <w:rFonts w:cs="B Nazanin" w:hint="cs"/>
          <w:sz w:val="24"/>
          <w:szCs w:val="24"/>
          <w:rtl/>
        </w:rPr>
        <w:t xml:space="preserve"> در این ستون جنس </w:t>
      </w:r>
      <w:r w:rsidR="00BE1BFD" w:rsidRPr="00A43685">
        <w:rPr>
          <w:rFonts w:cs="B Nazanin" w:hint="cs"/>
          <w:sz w:val="24"/>
          <w:szCs w:val="24"/>
          <w:rtl/>
        </w:rPr>
        <w:t>فرد آسیب دیده</w:t>
      </w:r>
      <w:r w:rsidR="00BE1BFD">
        <w:rPr>
          <w:rFonts w:cs="B Nazanin" w:hint="cs"/>
          <w:sz w:val="24"/>
          <w:szCs w:val="24"/>
          <w:rtl/>
        </w:rPr>
        <w:t xml:space="preserve"> که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BE1BFD">
        <w:rPr>
          <w:rFonts w:cs="B Nazanin" w:hint="cs"/>
          <w:sz w:val="24"/>
          <w:szCs w:val="24"/>
          <w:rtl/>
        </w:rPr>
        <w:t>صورت گزینه است، انتخاب شود.</w:t>
      </w:r>
    </w:p>
    <w:p w:rsidR="00E65F1F" w:rsidRPr="00AF41AC" w:rsidRDefault="003A4370" w:rsidP="00AF41A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1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گروه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سنی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BE1BFD">
        <w:rPr>
          <w:rFonts w:cs="B Nazanin" w:hint="cs"/>
          <w:sz w:val="24"/>
          <w:szCs w:val="24"/>
          <w:rtl/>
        </w:rPr>
        <w:t xml:space="preserve"> در این ستون، سن فرد</w:t>
      </w:r>
      <w:r w:rsidR="00637329">
        <w:rPr>
          <w:rFonts w:cs="B Nazanin" w:hint="cs"/>
          <w:sz w:val="24"/>
          <w:szCs w:val="24"/>
          <w:rtl/>
        </w:rPr>
        <w:t xml:space="preserve"> آسیب دیده در یکی از گروههای سنی انتخاب شود.</w:t>
      </w:r>
    </w:p>
    <w:p w:rsidR="00E65F1F" w:rsidRPr="00AF41AC" w:rsidRDefault="003A4370" w:rsidP="00AF41A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2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منطقه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رخداد گزش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637329">
        <w:rPr>
          <w:rFonts w:cs="B Nazanin" w:hint="cs"/>
          <w:sz w:val="24"/>
          <w:szCs w:val="24"/>
          <w:rtl/>
        </w:rPr>
        <w:t xml:space="preserve"> در این ستون، منطقه رخداد گزش از نظر شهر یا روستا بودن که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637329">
        <w:rPr>
          <w:rFonts w:cs="B Nazanin" w:hint="cs"/>
          <w:sz w:val="24"/>
          <w:szCs w:val="24"/>
          <w:rtl/>
        </w:rPr>
        <w:t>صورت گزینه است، انتخاب شود.</w:t>
      </w:r>
    </w:p>
    <w:p w:rsidR="00E65F1F" w:rsidRPr="00AF41AC" w:rsidRDefault="003A4370" w:rsidP="0063732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3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ناحيه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گزش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637329">
        <w:rPr>
          <w:rFonts w:cs="B Nazanin" w:hint="cs"/>
          <w:sz w:val="24"/>
          <w:szCs w:val="24"/>
          <w:rtl/>
        </w:rPr>
        <w:t xml:space="preserve"> در این ستون، ناحیه گزش از نظر اینکه گزش در منطقه سر و گردن، دست، پا و تنه اتفاق افتاده است و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637329">
        <w:rPr>
          <w:rFonts w:cs="B Nazanin" w:hint="cs"/>
          <w:sz w:val="24"/>
          <w:szCs w:val="24"/>
          <w:rtl/>
        </w:rPr>
        <w:t>صورت گزینه می</w:t>
      </w:r>
      <w:r w:rsidR="00637329">
        <w:rPr>
          <w:rFonts w:cs="B Nazanin"/>
          <w:sz w:val="24"/>
          <w:szCs w:val="24"/>
          <w:rtl/>
        </w:rPr>
        <w:softHyphen/>
      </w:r>
      <w:r w:rsidR="00637329">
        <w:rPr>
          <w:rFonts w:cs="B Nazanin" w:hint="cs"/>
          <w:sz w:val="24"/>
          <w:szCs w:val="24"/>
          <w:rtl/>
        </w:rPr>
        <w:t xml:space="preserve">باشد، انتخاب شود.  </w:t>
      </w:r>
    </w:p>
    <w:p w:rsidR="00E65F1F" w:rsidRPr="00AF41AC" w:rsidRDefault="003A4370" w:rsidP="00F97C7F">
      <w:pPr>
        <w:pStyle w:val="ListParagraph"/>
        <w:numPr>
          <w:ilvl w:val="0"/>
          <w:numId w:val="1"/>
        </w:numPr>
        <w:spacing w:before="240"/>
        <w:jc w:val="both"/>
        <w:rPr>
          <w:rFonts w:cs="B Nazanin"/>
          <w:sz w:val="24"/>
          <w:szCs w:val="24"/>
          <w:rtl/>
        </w:rPr>
      </w:pPr>
      <w:hyperlink r:id="rId14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زمان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گزش</w:t>
        </w:r>
      </w:hyperlink>
      <w:r w:rsidR="00AF41AC" w:rsidRPr="00DB2FB9">
        <w:rPr>
          <w:rFonts w:cs="B Nazanin" w:hint="cs"/>
          <w:b/>
          <w:bCs/>
          <w:sz w:val="24"/>
          <w:szCs w:val="24"/>
          <w:rtl/>
        </w:rPr>
        <w:t>:</w:t>
      </w:r>
      <w:r w:rsidR="00637329">
        <w:rPr>
          <w:rFonts w:cs="B Nazanin" w:hint="cs"/>
          <w:sz w:val="24"/>
          <w:szCs w:val="24"/>
          <w:rtl/>
        </w:rPr>
        <w:t xml:space="preserve"> </w:t>
      </w:r>
      <w:r w:rsidR="00F97C7F">
        <w:rPr>
          <w:rFonts w:cs="B Nazanin" w:hint="cs"/>
          <w:sz w:val="24"/>
          <w:szCs w:val="24"/>
          <w:rtl/>
        </w:rPr>
        <w:t xml:space="preserve">منظور از زمان گزش، ساعتی است که فرد آسیب دیده در طی ساعات شبانه روز مورد گزش واقع شده است. </w:t>
      </w:r>
      <w:r w:rsidR="00637329">
        <w:rPr>
          <w:rFonts w:cs="B Nazanin" w:hint="cs"/>
          <w:sz w:val="24"/>
          <w:szCs w:val="24"/>
          <w:rtl/>
        </w:rPr>
        <w:t>در این ستون زمان گزش در یکی از بازه های زمانی</w:t>
      </w:r>
      <w:r w:rsidR="00F97C7F">
        <w:rPr>
          <w:rFonts w:cs="B Nazanin" w:hint="cs"/>
          <w:sz w:val="24"/>
          <w:szCs w:val="24"/>
          <w:rtl/>
        </w:rPr>
        <w:t xml:space="preserve"> 12 شب (صفر بامداد) تا 6 صبح، 6 صبح تا 12 ظهر، 12 ظهر تا 6 عصر (18)</w:t>
      </w:r>
      <w:r w:rsidR="00637329">
        <w:rPr>
          <w:rFonts w:cs="B Nazanin" w:hint="cs"/>
          <w:sz w:val="24"/>
          <w:szCs w:val="24"/>
          <w:rtl/>
        </w:rPr>
        <w:t xml:space="preserve"> </w:t>
      </w:r>
      <w:r w:rsidR="00F97C7F">
        <w:rPr>
          <w:rFonts w:cs="B Nazanin" w:hint="cs"/>
          <w:sz w:val="24"/>
          <w:szCs w:val="24"/>
          <w:rtl/>
        </w:rPr>
        <w:t xml:space="preserve"> و 6 عصر (18) تا 12 شب (24)، که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F97C7F">
        <w:rPr>
          <w:rFonts w:cs="B Nazanin" w:hint="cs"/>
          <w:sz w:val="24"/>
          <w:szCs w:val="24"/>
          <w:rtl/>
        </w:rPr>
        <w:t>صورت گزینه است، انتخاب شود.</w:t>
      </w:r>
    </w:p>
    <w:p w:rsidR="00E65F1F" w:rsidRPr="00AF41AC" w:rsidRDefault="003A4370" w:rsidP="00A43685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5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سابقه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قبلی گزش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F97C7F">
        <w:rPr>
          <w:rFonts w:cs="B Nazanin" w:hint="cs"/>
          <w:sz w:val="24"/>
          <w:szCs w:val="24"/>
          <w:rtl/>
        </w:rPr>
        <w:t xml:space="preserve"> در این ستون، </w:t>
      </w:r>
      <w:r w:rsidR="0044446E">
        <w:rPr>
          <w:rFonts w:cs="B Nazanin" w:hint="cs"/>
          <w:sz w:val="24"/>
          <w:szCs w:val="24"/>
          <w:rtl/>
        </w:rPr>
        <w:t xml:space="preserve">سابقه قبلی گزش فرد از نظر اینکه آیا در گذشته نیز مورد </w:t>
      </w:r>
      <w:r w:rsidR="0044446E" w:rsidRPr="00A43685">
        <w:rPr>
          <w:rFonts w:cs="B Nazanin" w:hint="cs"/>
          <w:sz w:val="24"/>
          <w:szCs w:val="24"/>
          <w:rtl/>
        </w:rPr>
        <w:t xml:space="preserve">گزش مار یا عقرب یا </w:t>
      </w:r>
      <w:r w:rsidR="00A43685">
        <w:rPr>
          <w:rFonts w:cs="B Nazanin" w:hint="cs"/>
          <w:sz w:val="24"/>
          <w:szCs w:val="24"/>
          <w:rtl/>
        </w:rPr>
        <w:t>سایر جانوران زهری</w:t>
      </w:r>
      <w:r w:rsidR="0044446E">
        <w:rPr>
          <w:rFonts w:cs="B Nazanin" w:hint="cs"/>
          <w:sz w:val="24"/>
          <w:szCs w:val="24"/>
          <w:rtl/>
        </w:rPr>
        <w:t xml:space="preserve"> واقع شده است و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44446E">
        <w:rPr>
          <w:rFonts w:cs="B Nazanin" w:hint="cs"/>
          <w:sz w:val="24"/>
          <w:szCs w:val="24"/>
          <w:rtl/>
        </w:rPr>
        <w:t>صورت گزینه می</w:t>
      </w:r>
      <w:r w:rsidR="0044446E">
        <w:rPr>
          <w:rFonts w:cs="B Nazanin"/>
          <w:sz w:val="24"/>
          <w:szCs w:val="24"/>
          <w:rtl/>
        </w:rPr>
        <w:softHyphen/>
      </w:r>
      <w:r w:rsidR="0044446E">
        <w:rPr>
          <w:rFonts w:cs="B Nazanin" w:hint="cs"/>
          <w:sz w:val="24"/>
          <w:szCs w:val="24"/>
          <w:rtl/>
        </w:rPr>
        <w:t>باشد، انتخاب شود.</w:t>
      </w:r>
    </w:p>
    <w:p w:rsidR="00E65F1F" w:rsidRPr="00AF41AC" w:rsidRDefault="003A4370" w:rsidP="00A43685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6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سابقه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قبلی مصرف سرم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44446E">
        <w:rPr>
          <w:rFonts w:ascii="Tahoma" w:eastAsia="Times New Roman" w:hAnsi="Tahoma" w:cs="B Nazanin" w:hint="cs"/>
          <w:sz w:val="24"/>
          <w:szCs w:val="24"/>
          <w:rtl/>
        </w:rPr>
        <w:t xml:space="preserve"> در این ستون، سابقه قبلی مصرف </w:t>
      </w:r>
      <w:r w:rsidR="00A43685">
        <w:rPr>
          <w:rFonts w:ascii="Tahoma" w:eastAsia="Times New Roman" w:hAnsi="Tahoma" w:cs="B Nazanin" w:hint="cs"/>
          <w:sz w:val="24"/>
          <w:szCs w:val="24"/>
          <w:rtl/>
        </w:rPr>
        <w:t>آنتی ونوم</w:t>
      </w:r>
      <w:r w:rsidR="0044446E">
        <w:rPr>
          <w:rFonts w:ascii="Tahoma" w:eastAsia="Times New Roman" w:hAnsi="Tahoma" w:cs="B Nazanin" w:hint="cs"/>
          <w:sz w:val="24"/>
          <w:szCs w:val="24"/>
          <w:rtl/>
        </w:rPr>
        <w:t xml:space="preserve"> فرد آسیب دیده که ب</w:t>
      </w:r>
      <w:r w:rsidR="007F4331">
        <w:rPr>
          <w:rFonts w:ascii="Tahoma" w:eastAsia="Times New Roman" w:hAnsi="Tahoma" w:cs="B Nazanin" w:hint="cs"/>
          <w:sz w:val="24"/>
          <w:szCs w:val="24"/>
          <w:rtl/>
        </w:rPr>
        <w:t xml:space="preserve">ه </w:t>
      </w:r>
      <w:r w:rsidR="0044446E">
        <w:rPr>
          <w:rFonts w:ascii="Tahoma" w:eastAsia="Times New Roman" w:hAnsi="Tahoma" w:cs="B Nazanin" w:hint="cs"/>
          <w:sz w:val="24"/>
          <w:szCs w:val="24"/>
          <w:rtl/>
        </w:rPr>
        <w:t xml:space="preserve">صورت گزینه است، انتخاب شود. </w:t>
      </w:r>
    </w:p>
    <w:p w:rsidR="00E65F1F" w:rsidRPr="00AF41AC" w:rsidRDefault="003A4370" w:rsidP="00551A6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7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فاصله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زمانی گزش تا مراجعه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0555EF">
        <w:rPr>
          <w:rFonts w:cs="B Nazanin" w:hint="cs"/>
          <w:sz w:val="24"/>
          <w:szCs w:val="24"/>
          <w:rtl/>
        </w:rPr>
        <w:t xml:space="preserve"> </w:t>
      </w:r>
      <w:r w:rsidR="00551A69">
        <w:rPr>
          <w:rFonts w:cs="B Nazanin" w:hint="cs"/>
          <w:sz w:val="24"/>
          <w:szCs w:val="24"/>
          <w:rtl/>
        </w:rPr>
        <w:t>منظور از این مورد، فاصله زمانی بین ساعتی که فرد آسیب دیده مورد گزش واقع شده تا زمانی که به مرکز درمانی یا بیمارستان مراجعه کرده است، می</w:t>
      </w:r>
      <w:r w:rsidR="00551A69">
        <w:rPr>
          <w:rFonts w:cs="B Nazanin" w:hint="cs"/>
          <w:sz w:val="24"/>
          <w:szCs w:val="24"/>
          <w:rtl/>
        </w:rPr>
        <w:softHyphen/>
        <w:t>باشد</w:t>
      </w:r>
      <w:r w:rsidR="000555EF">
        <w:rPr>
          <w:rFonts w:cs="B Nazanin" w:hint="cs"/>
          <w:sz w:val="24"/>
          <w:szCs w:val="24"/>
          <w:rtl/>
        </w:rPr>
        <w:t xml:space="preserve">. در این ستون، </w:t>
      </w:r>
      <w:r w:rsidR="007B24A8">
        <w:rPr>
          <w:rFonts w:cs="B Nazanin" w:hint="cs"/>
          <w:sz w:val="24"/>
          <w:szCs w:val="24"/>
          <w:rtl/>
        </w:rPr>
        <w:t xml:space="preserve">فاصله زمانی گزش تا </w:t>
      </w:r>
      <w:r w:rsidR="007B24A8">
        <w:rPr>
          <w:rFonts w:cs="B Nazanin" w:hint="cs"/>
          <w:sz w:val="24"/>
          <w:szCs w:val="24"/>
          <w:rtl/>
        </w:rPr>
        <w:lastRenderedPageBreak/>
        <w:t xml:space="preserve">مراجعه که </w:t>
      </w:r>
      <w:r w:rsidR="000555EF">
        <w:rPr>
          <w:rFonts w:cs="B Nazanin" w:hint="cs"/>
          <w:sz w:val="24"/>
          <w:szCs w:val="24"/>
          <w:rtl/>
        </w:rPr>
        <w:t>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0555EF">
        <w:rPr>
          <w:rFonts w:cs="B Nazanin" w:hint="cs"/>
          <w:sz w:val="24"/>
          <w:szCs w:val="24"/>
          <w:rtl/>
        </w:rPr>
        <w:t>صورت گزینه در بازه</w:t>
      </w:r>
      <w:r w:rsidR="000555EF">
        <w:rPr>
          <w:rFonts w:cs="B Nazanin"/>
          <w:sz w:val="24"/>
          <w:szCs w:val="24"/>
          <w:rtl/>
        </w:rPr>
        <w:softHyphen/>
      </w:r>
      <w:r w:rsidR="000555EF">
        <w:rPr>
          <w:rFonts w:cs="B Nazanin" w:hint="cs"/>
          <w:sz w:val="24"/>
          <w:szCs w:val="24"/>
          <w:rtl/>
        </w:rPr>
        <w:t>های زمانی کمتر از 5/1 ساعت، بین 5/1 تا 3 ساعت و بیش از 3 ساعت</w:t>
      </w:r>
      <w:r w:rsidR="007B24A8">
        <w:rPr>
          <w:rFonts w:cs="B Nazanin" w:hint="cs"/>
          <w:sz w:val="24"/>
          <w:szCs w:val="24"/>
          <w:rtl/>
        </w:rPr>
        <w:t xml:space="preserve"> تعریف شده است، انتخاب شود.</w:t>
      </w:r>
      <w:r w:rsidR="000555EF">
        <w:rPr>
          <w:rFonts w:cs="B Nazanin" w:hint="cs"/>
          <w:sz w:val="24"/>
          <w:szCs w:val="24"/>
          <w:rtl/>
        </w:rPr>
        <w:t xml:space="preserve"> </w:t>
      </w:r>
    </w:p>
    <w:p w:rsidR="00E65F1F" w:rsidRPr="00AF41AC" w:rsidRDefault="003A4370" w:rsidP="00551A69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8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فاصله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زمانی مراجعه تا تزريق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D11963">
        <w:rPr>
          <w:rFonts w:cs="B Nazanin" w:hint="cs"/>
          <w:sz w:val="24"/>
          <w:szCs w:val="24"/>
          <w:rtl/>
        </w:rPr>
        <w:t xml:space="preserve"> </w:t>
      </w:r>
      <w:r w:rsidR="00551A69">
        <w:rPr>
          <w:rFonts w:cs="B Nazanin" w:hint="cs"/>
          <w:sz w:val="24"/>
          <w:szCs w:val="24"/>
          <w:rtl/>
        </w:rPr>
        <w:t>منظور از این مورد، فاصله زمانی بین ساعتی که فرد آسیب دیده به مرکز درمانی یا بیمارستان مراجعه کرده تا زمانی که برای وی آنتی ونوم تزریق شده است، می</w:t>
      </w:r>
      <w:r w:rsidR="00551A69">
        <w:rPr>
          <w:rFonts w:cs="B Nazanin" w:hint="cs"/>
          <w:sz w:val="24"/>
          <w:szCs w:val="24"/>
          <w:rtl/>
        </w:rPr>
        <w:softHyphen/>
        <w:t>باشد</w:t>
      </w:r>
      <w:r w:rsidR="00883F48">
        <w:rPr>
          <w:rFonts w:cs="B Nazanin" w:hint="cs"/>
          <w:sz w:val="24"/>
          <w:szCs w:val="24"/>
          <w:rtl/>
        </w:rPr>
        <w:t>. در این ستون، فاصله زمانی مراجعه تا تزریق که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883F48">
        <w:rPr>
          <w:rFonts w:cs="B Nazanin" w:hint="cs"/>
          <w:sz w:val="24"/>
          <w:szCs w:val="24"/>
          <w:rtl/>
        </w:rPr>
        <w:t>صورت گزینه در بازه</w:t>
      </w:r>
      <w:r w:rsidR="00883F48">
        <w:rPr>
          <w:rFonts w:cs="B Nazanin"/>
          <w:sz w:val="24"/>
          <w:szCs w:val="24"/>
          <w:rtl/>
        </w:rPr>
        <w:softHyphen/>
      </w:r>
      <w:r w:rsidR="00883F48">
        <w:rPr>
          <w:rFonts w:cs="B Nazanin" w:hint="cs"/>
          <w:sz w:val="24"/>
          <w:szCs w:val="24"/>
          <w:rtl/>
        </w:rPr>
        <w:t xml:space="preserve">های زمانی کمتر از 6 ساعت، بین 6 تا 12 ساعت بیش از 12 ساعت است، انتخاب شود. لازم است درصورتیکه فرد </w:t>
      </w:r>
      <w:r w:rsidR="007F4331">
        <w:rPr>
          <w:rFonts w:cs="B Nazanin" w:hint="cs"/>
          <w:sz w:val="24"/>
          <w:szCs w:val="24"/>
          <w:rtl/>
        </w:rPr>
        <w:t>آنتی ونوم</w:t>
      </w:r>
      <w:r w:rsidR="00883F48">
        <w:rPr>
          <w:rFonts w:cs="B Nazanin" w:hint="cs"/>
          <w:sz w:val="24"/>
          <w:szCs w:val="24"/>
          <w:rtl/>
        </w:rPr>
        <w:t xml:space="preserve"> دریافت نکرده است، گزینه عدم دریافت سرم انتخاب شود. </w:t>
      </w:r>
    </w:p>
    <w:p w:rsidR="00E65F1F" w:rsidRPr="00AF41AC" w:rsidRDefault="003A4370" w:rsidP="00AF41A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19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نحوه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تزریق سرم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883F48">
        <w:rPr>
          <w:rFonts w:cs="B Nazanin" w:hint="cs"/>
          <w:sz w:val="24"/>
          <w:szCs w:val="24"/>
          <w:rtl/>
        </w:rPr>
        <w:t xml:space="preserve"> در این ستون، نحوه تزریق سرم</w:t>
      </w:r>
      <w:r w:rsidR="00483B70">
        <w:rPr>
          <w:rFonts w:cs="B Nazanin" w:hint="cs"/>
          <w:sz w:val="24"/>
          <w:szCs w:val="24"/>
          <w:rtl/>
        </w:rPr>
        <w:t xml:space="preserve">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483B70">
        <w:rPr>
          <w:rFonts w:cs="B Nazanin" w:hint="cs"/>
          <w:sz w:val="24"/>
          <w:szCs w:val="24"/>
          <w:rtl/>
        </w:rPr>
        <w:t>صورت وریدی و عضلانی</w:t>
      </w:r>
      <w:r w:rsidR="00883F48">
        <w:rPr>
          <w:rFonts w:cs="B Nazanin" w:hint="cs"/>
          <w:sz w:val="24"/>
          <w:szCs w:val="24"/>
          <w:rtl/>
        </w:rPr>
        <w:t xml:space="preserve"> </w:t>
      </w:r>
      <w:r w:rsidR="00483B70">
        <w:rPr>
          <w:rFonts w:cs="B Nazanin" w:hint="cs"/>
          <w:sz w:val="24"/>
          <w:szCs w:val="24"/>
          <w:rtl/>
        </w:rPr>
        <w:t>که ب</w:t>
      </w:r>
      <w:r w:rsidR="007F4331">
        <w:rPr>
          <w:rFonts w:cs="B Nazanin" w:hint="cs"/>
          <w:sz w:val="24"/>
          <w:szCs w:val="24"/>
          <w:rtl/>
        </w:rPr>
        <w:t xml:space="preserve">ه </w:t>
      </w:r>
      <w:r w:rsidR="00483B70">
        <w:rPr>
          <w:rFonts w:cs="B Nazanin" w:hint="cs"/>
          <w:sz w:val="24"/>
          <w:szCs w:val="24"/>
          <w:rtl/>
        </w:rPr>
        <w:t>صورت گزینه</w:t>
      </w:r>
      <w:r w:rsidR="00483B70">
        <w:rPr>
          <w:rFonts w:cs="B Nazanin"/>
          <w:sz w:val="24"/>
          <w:szCs w:val="24"/>
          <w:rtl/>
        </w:rPr>
        <w:softHyphen/>
      </w:r>
      <w:r w:rsidR="00483B70">
        <w:rPr>
          <w:rFonts w:cs="B Nazanin" w:hint="cs"/>
          <w:sz w:val="24"/>
          <w:szCs w:val="24"/>
          <w:rtl/>
        </w:rPr>
        <w:t xml:space="preserve"> است انتخاب شود.</w:t>
      </w:r>
    </w:p>
    <w:p w:rsidR="00E65F1F" w:rsidRPr="00AF41AC" w:rsidRDefault="003A4370" w:rsidP="00A43685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hyperlink r:id="rId20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تعداد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سرم مصرفی</w:t>
        </w:r>
      </w:hyperlink>
      <w:r w:rsidR="00AF41AC" w:rsidRPr="00DB2FB9">
        <w:rPr>
          <w:rFonts w:cs="B Nazanin" w:hint="cs"/>
          <w:b/>
          <w:bCs/>
          <w:sz w:val="24"/>
          <w:szCs w:val="24"/>
          <w:rtl/>
        </w:rPr>
        <w:t>:</w:t>
      </w:r>
      <w:r w:rsidR="00483B70">
        <w:rPr>
          <w:rFonts w:cs="B Nazanin" w:hint="cs"/>
          <w:sz w:val="24"/>
          <w:szCs w:val="24"/>
          <w:rtl/>
        </w:rPr>
        <w:t xml:space="preserve"> در این ستون، تعداد </w:t>
      </w:r>
      <w:r w:rsidR="00A43685">
        <w:rPr>
          <w:rFonts w:cs="B Nazanin" w:hint="cs"/>
          <w:sz w:val="24"/>
          <w:szCs w:val="24"/>
          <w:rtl/>
        </w:rPr>
        <w:t>آنتی ونوم</w:t>
      </w:r>
      <w:r w:rsidR="00636B10">
        <w:rPr>
          <w:rFonts w:cs="B Nazanin" w:hint="cs"/>
          <w:sz w:val="24"/>
          <w:szCs w:val="24"/>
          <w:rtl/>
        </w:rPr>
        <w:t xml:space="preserve"> مصرفی برای فرد آسیب دیده درج شود. </w:t>
      </w:r>
    </w:p>
    <w:p w:rsidR="00E65F1F" w:rsidRPr="00AF41AC" w:rsidRDefault="003A4370" w:rsidP="00AF41A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hyperlink r:id="rId21" w:history="1"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نام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</w:rPr>
          <w:t xml:space="preserve"> </w:t>
        </w:r>
        <w:r w:rsidR="00E65F1F" w:rsidRPr="00DB2FB9">
          <w:rPr>
            <w:rStyle w:val="Hyperlink"/>
            <w:rFonts w:ascii="Tahoma" w:eastAsia="Times New Roman" w:hAnsi="Tahoma" w:cs="B Nazanin" w:hint="cs"/>
            <w:b/>
            <w:bCs/>
            <w:color w:val="auto"/>
            <w:sz w:val="24"/>
            <w:szCs w:val="24"/>
            <w:u w:val="none"/>
            <w:rtl/>
          </w:rPr>
          <w:t>و نام خانوادگي تكميل كننده فرم</w:t>
        </w:r>
      </w:hyperlink>
      <w:r w:rsidR="00AF41AC" w:rsidRPr="00DB2FB9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  <w:r w:rsidR="00636B10">
        <w:rPr>
          <w:rFonts w:cs="B Nazanin" w:hint="cs"/>
          <w:sz w:val="24"/>
          <w:szCs w:val="24"/>
          <w:rtl/>
        </w:rPr>
        <w:t xml:space="preserve"> در این ستون، نام و نام خانوادگی فردی که در ستاد دانشگاه فرم را در پورتال تک</w:t>
      </w:r>
      <w:r w:rsidR="00A43685">
        <w:rPr>
          <w:rFonts w:cs="B Nazanin" w:hint="cs"/>
          <w:sz w:val="24"/>
          <w:szCs w:val="24"/>
          <w:rtl/>
        </w:rPr>
        <w:t>میل کرده است، ذک</w:t>
      </w:r>
      <w:r w:rsidR="00636B10">
        <w:rPr>
          <w:rFonts w:cs="B Nazanin" w:hint="cs"/>
          <w:sz w:val="24"/>
          <w:szCs w:val="24"/>
          <w:rtl/>
        </w:rPr>
        <w:t>ر شود.</w:t>
      </w:r>
    </w:p>
    <w:sectPr w:rsidR="00E65F1F" w:rsidRPr="00AF41AC" w:rsidSect="00200CE9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3A6" w:rsidRDefault="00E253A6" w:rsidP="00E65F1F">
      <w:pPr>
        <w:spacing w:after="0" w:line="240" w:lineRule="auto"/>
      </w:pPr>
      <w:r>
        <w:separator/>
      </w:r>
    </w:p>
  </w:endnote>
  <w:endnote w:type="continuationSeparator" w:id="1">
    <w:p w:rsidR="00E253A6" w:rsidRDefault="00E253A6" w:rsidP="00E6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78180"/>
      <w:docPartObj>
        <w:docPartGallery w:val="Page Numbers (Bottom of Page)"/>
        <w:docPartUnique/>
      </w:docPartObj>
    </w:sdtPr>
    <w:sdtContent>
      <w:p w:rsidR="00883F48" w:rsidRDefault="003A4370">
        <w:pPr>
          <w:pStyle w:val="Footer"/>
          <w:jc w:val="center"/>
        </w:pPr>
        <w:fldSimple w:instr=" PAGE   \* MERGEFORMAT ">
          <w:r w:rsidR="00194405">
            <w:rPr>
              <w:noProof/>
              <w:rtl/>
            </w:rPr>
            <w:t>2</w:t>
          </w:r>
        </w:fldSimple>
      </w:p>
    </w:sdtContent>
  </w:sdt>
  <w:p w:rsidR="00883F48" w:rsidRDefault="00883F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3A6" w:rsidRDefault="00E253A6" w:rsidP="00E65F1F">
      <w:pPr>
        <w:spacing w:after="0" w:line="240" w:lineRule="auto"/>
      </w:pPr>
      <w:r>
        <w:separator/>
      </w:r>
    </w:p>
  </w:footnote>
  <w:footnote w:type="continuationSeparator" w:id="1">
    <w:p w:rsidR="00E253A6" w:rsidRDefault="00E253A6" w:rsidP="00E6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48" w:rsidRDefault="00883F48" w:rsidP="00E65F1F">
    <w:pPr>
      <w:pStyle w:val="Header"/>
      <w:rPr>
        <w:rFonts w:cs="B Titr"/>
        <w:color w:val="4D4D4D"/>
        <w:sz w:val="18"/>
        <w:szCs w:val="18"/>
        <w:rtl/>
      </w:rPr>
    </w:pPr>
    <w:r>
      <w:ptab w:relativeTo="margin" w:alignment="center" w:leader="none"/>
    </w:r>
    <w:r>
      <w:rPr>
        <w:rFonts w:cs="B Titr"/>
        <w:noProof/>
        <w:color w:val="4D4D4D"/>
        <w:sz w:val="18"/>
        <w:szCs w:val="18"/>
      </w:rPr>
      <w:drawing>
        <wp:inline distT="0" distB="0" distL="0" distR="0">
          <wp:extent cx="390525" cy="266700"/>
          <wp:effectExtent l="19050" t="0" r="9525" b="0"/>
          <wp:docPr id="1" name="Picture 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B Titr"/>
        <w:color w:val="4D4D4D"/>
        <w:sz w:val="18"/>
        <w:szCs w:val="18"/>
        <w:rtl/>
      </w:rPr>
      <w:t xml:space="preserve"> </w:t>
    </w:r>
  </w:p>
  <w:p w:rsidR="00883F48" w:rsidRDefault="00883F48" w:rsidP="00E65F1F">
    <w:pPr>
      <w:pStyle w:val="Header"/>
      <w:jc w:val="center"/>
      <w:rPr>
        <w:rFonts w:cs="B Titr"/>
        <w:color w:val="4D4D4D"/>
        <w:sz w:val="20"/>
        <w:rtl/>
      </w:rPr>
    </w:pPr>
    <w:r>
      <w:rPr>
        <w:rFonts w:cs="B Titr" w:hint="cs"/>
        <w:color w:val="4D4D4D"/>
        <w:sz w:val="18"/>
        <w:szCs w:val="18"/>
        <w:rtl/>
      </w:rPr>
      <w:t>وزارت بهداشت، درمان وآموزش پزشکی</w:t>
    </w:r>
  </w:p>
  <w:p w:rsidR="00883F48" w:rsidRDefault="00883F48" w:rsidP="00581A0A">
    <w:pPr>
      <w:pStyle w:val="Header"/>
      <w:jc w:val="center"/>
      <w:rPr>
        <w:rFonts w:cs="B Davat"/>
        <w:b/>
        <w:shadow/>
        <w:color w:val="4D4D4D"/>
        <w:w w:val="120"/>
        <w:rtl/>
      </w:rPr>
    </w:pPr>
    <w:r>
      <w:rPr>
        <w:rFonts w:cs="B Titr" w:hint="cs"/>
        <w:color w:val="4D4D4D"/>
        <w:sz w:val="20"/>
        <w:rtl/>
      </w:rPr>
      <w:t xml:space="preserve">معاونت </w:t>
    </w:r>
    <w:r w:rsidR="00581A0A">
      <w:rPr>
        <w:rFonts w:cs="B Titr" w:hint="cs"/>
        <w:color w:val="4D4D4D"/>
        <w:sz w:val="20"/>
        <w:rtl/>
      </w:rPr>
      <w:t xml:space="preserve"> درمان</w:t>
    </w:r>
  </w:p>
  <w:p w:rsidR="00883F48" w:rsidRDefault="00883F48" w:rsidP="00E65F1F">
    <w:pPr>
      <w:pStyle w:val="Header"/>
      <w:jc w:val="center"/>
      <w:rPr>
        <w:rtl/>
      </w:rPr>
    </w:pPr>
    <w:r>
      <w:rPr>
        <w:rFonts w:cs="B Davat" w:hint="cs"/>
        <w:b/>
        <w:shadow/>
        <w:color w:val="4D4D4D"/>
        <w:w w:val="120"/>
        <w:rtl/>
      </w:rPr>
      <w:t>مرکز مدیریت حوادث و فوریتهای پزشکی کشور</w:t>
    </w:r>
  </w:p>
  <w:p w:rsidR="00581A0A" w:rsidRPr="00581A0A" w:rsidRDefault="00581A0A" w:rsidP="00E65F1F">
    <w:pPr>
      <w:pStyle w:val="Header"/>
      <w:jc w:val="center"/>
      <w:rPr>
        <w:rFonts w:cs="B Davat"/>
        <w:b/>
        <w:shadow/>
        <w:color w:val="4D4D4D"/>
        <w:w w:val="120"/>
        <w:rtl/>
      </w:rPr>
    </w:pPr>
    <w:r w:rsidRPr="00581A0A">
      <w:rPr>
        <w:rFonts w:cs="B Davat" w:hint="cs"/>
        <w:b/>
        <w:shadow/>
        <w:color w:val="4D4D4D"/>
        <w:w w:val="120"/>
        <w:rtl/>
      </w:rPr>
      <w:t>اداره پیشگیری از حوادث و ارتقاء ایمنی</w:t>
    </w:r>
  </w:p>
  <w:p w:rsidR="00883F48" w:rsidRPr="00E65F1F" w:rsidRDefault="00883F48" w:rsidP="00194405">
    <w:pPr>
      <w:jc w:val="center"/>
      <w:rPr>
        <w:rFonts w:ascii="Tahoma" w:eastAsia="Times New Roman" w:hAnsi="Tahoma" w:cs="B Titr"/>
        <w:sz w:val="24"/>
        <w:szCs w:val="24"/>
        <w:rtl/>
      </w:rPr>
    </w:pPr>
    <w:r w:rsidRPr="00C15B5C">
      <w:rPr>
        <w:rFonts w:ascii="Tahoma" w:eastAsia="Times New Roman" w:hAnsi="Tahoma" w:cs="B Titr" w:hint="cs"/>
        <w:sz w:val="24"/>
        <w:szCs w:val="24"/>
        <w:rtl/>
      </w:rPr>
      <w:t>دستورالعمل</w:t>
    </w:r>
    <w:r>
      <w:rPr>
        <w:rFonts w:ascii="Tahoma" w:eastAsia="Times New Roman" w:hAnsi="Tahoma" w:cs="B Titr" w:hint="cs"/>
        <w:sz w:val="24"/>
        <w:szCs w:val="24"/>
        <w:rtl/>
      </w:rPr>
      <w:t xml:space="preserve"> نحوه</w:t>
    </w:r>
    <w:r w:rsidRPr="00C15B5C">
      <w:rPr>
        <w:rFonts w:ascii="Tahoma" w:eastAsia="Times New Roman" w:hAnsi="Tahoma" w:cs="B Titr" w:hint="cs"/>
        <w:sz w:val="24"/>
        <w:szCs w:val="24"/>
        <w:rtl/>
      </w:rPr>
      <w:t xml:space="preserve"> تکمیل پرسشنامه ثبت</w:t>
    </w:r>
    <w:r>
      <w:rPr>
        <w:rFonts w:ascii="Tahoma" w:eastAsia="Times New Roman" w:hAnsi="Tahoma" w:cs="B Titr" w:hint="cs"/>
        <w:sz w:val="24"/>
        <w:szCs w:val="24"/>
        <w:rtl/>
      </w:rPr>
      <w:t xml:space="preserve"> موارد مرگ ناشی از</w:t>
    </w:r>
    <w:r w:rsidRPr="00C15B5C">
      <w:rPr>
        <w:rFonts w:ascii="Tahoma" w:eastAsia="Times New Roman" w:hAnsi="Tahoma" w:cs="B Titr" w:hint="cs"/>
        <w:sz w:val="24"/>
        <w:szCs w:val="24"/>
        <w:rtl/>
      </w:rPr>
      <w:t xml:space="preserve"> عقرب گزیدگی</w:t>
    </w:r>
    <w:r>
      <w:rPr>
        <w:rFonts w:ascii="Tahoma" w:eastAsia="Times New Roman" w:hAnsi="Tahoma" w:cs="B Titr" w:hint="cs"/>
        <w:sz w:val="24"/>
        <w:szCs w:val="24"/>
        <w:rtl/>
      </w:rPr>
      <w:t xml:space="preserve"> سال</w:t>
    </w:r>
    <w:r w:rsidRPr="00C15B5C">
      <w:rPr>
        <w:rFonts w:ascii="Tahoma" w:eastAsia="Times New Roman" w:hAnsi="Tahoma" w:cs="B Titr" w:hint="cs"/>
        <w:sz w:val="24"/>
        <w:szCs w:val="24"/>
        <w:rtl/>
      </w:rPr>
      <w:t xml:space="preserve"> </w:t>
    </w:r>
    <w:r w:rsidR="00194405">
      <w:rPr>
        <w:rFonts w:ascii="Tahoma" w:eastAsia="Times New Roman" w:hAnsi="Tahoma" w:cs="B Titr" w:hint="cs"/>
        <w:sz w:val="24"/>
        <w:szCs w:val="24"/>
        <w:rtl/>
      </w:rPr>
      <w:t>1392</w:t>
    </w:r>
    <w:r w:rsidRPr="00C15B5C">
      <w:rPr>
        <w:rFonts w:ascii="Tahoma" w:eastAsia="Times New Roman" w:hAnsi="Tahoma" w:cs="B Titr" w:hint="cs"/>
        <w:sz w:val="24"/>
        <w:szCs w:val="24"/>
        <w:rtl/>
      </w:rPr>
      <w:t xml:space="preserve"> در پورتال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676E"/>
    <w:multiLevelType w:val="hybridMultilevel"/>
    <w:tmpl w:val="434070BE"/>
    <w:lvl w:ilvl="0" w:tplc="248A17D6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B Nazanin" w:hint="default"/>
        <w:b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65F1F"/>
    <w:rsid w:val="000555EF"/>
    <w:rsid w:val="000E4336"/>
    <w:rsid w:val="00156E17"/>
    <w:rsid w:val="0018570D"/>
    <w:rsid w:val="00194405"/>
    <w:rsid w:val="001E2BBA"/>
    <w:rsid w:val="00200CE9"/>
    <w:rsid w:val="00307F30"/>
    <w:rsid w:val="003A4370"/>
    <w:rsid w:val="00436D67"/>
    <w:rsid w:val="0044446E"/>
    <w:rsid w:val="00483B70"/>
    <w:rsid w:val="004F3463"/>
    <w:rsid w:val="00551A69"/>
    <w:rsid w:val="00581A0A"/>
    <w:rsid w:val="005B13C8"/>
    <w:rsid w:val="00636B10"/>
    <w:rsid w:val="00637329"/>
    <w:rsid w:val="007B24A8"/>
    <w:rsid w:val="007F4331"/>
    <w:rsid w:val="00883F48"/>
    <w:rsid w:val="00923258"/>
    <w:rsid w:val="009E74CC"/>
    <w:rsid w:val="00A4321F"/>
    <w:rsid w:val="00A43685"/>
    <w:rsid w:val="00AF0348"/>
    <w:rsid w:val="00AF41AC"/>
    <w:rsid w:val="00BE1BFD"/>
    <w:rsid w:val="00C24F05"/>
    <w:rsid w:val="00D11963"/>
    <w:rsid w:val="00DB2FB9"/>
    <w:rsid w:val="00E253A6"/>
    <w:rsid w:val="00E65F1F"/>
    <w:rsid w:val="00F97C7F"/>
    <w:rsid w:val="00FE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D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5F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1F"/>
  </w:style>
  <w:style w:type="paragraph" w:styleId="Footer">
    <w:name w:val="footer"/>
    <w:basedOn w:val="Normal"/>
    <w:link w:val="FooterChar"/>
    <w:uiPriority w:val="99"/>
    <w:unhideWhenUsed/>
    <w:rsid w:val="00E65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1F"/>
  </w:style>
  <w:style w:type="paragraph" w:styleId="BalloonText">
    <w:name w:val="Balloon Text"/>
    <w:basedOn w:val="Normal"/>
    <w:link w:val="BalloonTextChar"/>
    <w:uiPriority w:val="99"/>
    <w:semiHidden/>
    <w:unhideWhenUsed/>
    <w:rsid w:val="00E6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1A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00CE9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00CE9"/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care.health.gov.ir/emerg/eapo/_layouts/FldEdit.aspx?List=%7B9D70F106%2D021B%2D4585%2DA753%2D44BBEC191EDB%7D&amp;Field=%5Fx062f%5F%5Fx0627%5F%5Fx0646%5F%5Fx0634%5F%5Fx20" TargetMode="External"/><Relationship Id="rId13" Type="http://schemas.openxmlformats.org/officeDocument/2006/relationships/hyperlink" Target="http://medcare.health.gov.ir/emerg/eapo/_layouts/FldEdit.aspx?List=%7B9D70F106%2D021B%2D4585%2DA753%2D44BBEC191EDB%7D&amp;Field=%5Fx062a%5F%5Fx0639%5F%5Fx062f%5F%5Fx0627%5F%5Fx067" TargetMode="External"/><Relationship Id="rId18" Type="http://schemas.openxmlformats.org/officeDocument/2006/relationships/hyperlink" Target="http://medcare.health.gov.ir/emerg/eapo/_layouts/FldEdit.aspx?List=%7B9D70F106%2D021B%2D4585%2DA753%2D44BBEC191EDB%7D&amp;Field=%5Fx0641%5F%5Fx0627%5F%5Fx0635%5F%5Fx0644%5F%5Fx0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edcare.health.gov.ir/emerg/eapo/_layouts/FldEdit.aspx?List=%7B9D70F106%2D021B%2D4585%2DA753%2D44BBEC191EDB%7D&amp;Field=Title" TargetMode="External"/><Relationship Id="rId7" Type="http://schemas.openxmlformats.org/officeDocument/2006/relationships/hyperlink" Target="http://medcare.health.gov.ir/emerg/eapo/_layouts/FldEdit.aspx?List=%7B9D70F106%2D021B%2D4585%2DA753%2D44BBEC191EDB%7D&amp;Field=%5Fx0645%5F%5Fx0627%5F%5Fx0647%5F" TargetMode="External"/><Relationship Id="rId12" Type="http://schemas.openxmlformats.org/officeDocument/2006/relationships/hyperlink" Target="http://medcare.health.gov.ir/emerg/eapo/_layouts/FldEdit.aspx?List=%7B9D70F106%2D021B%2D4585%2DA753%2D44BBEC191EDB%7D&amp;Field=%5Fx062a%5F%5Fx0639%5F%5Fx062f%5F%5Fx0627%5F%5Fx064" TargetMode="External"/><Relationship Id="rId17" Type="http://schemas.openxmlformats.org/officeDocument/2006/relationships/hyperlink" Target="http://medcare.health.gov.ir/emerg/eapo/_layouts/FldEdit.aspx?List=%7B9D70F106%2D021B%2D4585%2DA753%2D44BBEC191EDB%7D&amp;Field=%5Fx062a%5F%5Fx0639%5F%5Fx062f%5F%5Fx0627%5F%5Fx0634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://medcare.health.gov.ir/emerg/eapo/_layouts/FldEdit.aspx?List=%7B9D70F106%2D021B%2D4585%2DA753%2D44BBEC191EDB%7D&amp;Field=%5Fx062a%5F%5Fx0639%5F%5Fx062f%5F%5Fx0627%5F%5Fx0629" TargetMode="External"/><Relationship Id="rId20" Type="http://schemas.openxmlformats.org/officeDocument/2006/relationships/hyperlink" Target="http://medcare.health.gov.ir/emerg/eapo/_layouts/FldEdit.aspx?List=%7B9D70F106%2D021B%2D4585%2DA753%2D44BBEC191EDB%7D&amp;Field=%5Fx062a%5F%5Fx0639%5F%5Fx062f%5F%5Fx0627%5F%5Fx06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care.health.gov.ir/emerg/eapo/_layouts/FldEdit.aspx?List=%7B9D70F106%2D021B%2D4585%2DA753%2D44BBEC191EDB%7D&amp;Field=%5Fx0633%5F%5Fx0646%5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edcare.health.gov.ir/emerg/eapo/_layouts/FldEdit.aspx?List=%7B9D70F106%2D021B%2D4585%2DA753%2D44BBEC191EDB%7D&amp;Field=%5Fx062a%5F%5Fx0639%5F%5Fx062f%5F%5Fx0627%5F%5Fx062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medcare.health.gov.ir/emerg/eapo/_layouts/FldEdit.aspx?List=%7B9D70F106%2D021B%2D4585%2DA753%2D44BBEC191EDB%7D&amp;Field=%5Fx062c%5F%5Fx0646%5F%5Fx0633%5F" TargetMode="External"/><Relationship Id="rId19" Type="http://schemas.openxmlformats.org/officeDocument/2006/relationships/hyperlink" Target="http://medcare.health.gov.ir/emerg/eapo/_layouts/FldEdit.aspx?List=%7B9D70F106%2D021B%2D4585%2DA753%2D44BBEC191EDB%7D&amp;Field=%5Fx062a%5F%5Fx0639%5F%5Fx062f%5F%5Fx0627%5F%5Fx0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care.health.gov.ir/emerg/eapo/_layouts/FldEdit.aspx?List=%7B9D70F106%2D021B%2D4585%2DA753%2D44BBEC191EDB%7D&amp;Field=%5Fx0646%5F%5Fx0627%5F%5Fx0645%5F%5Fx0020%5F%5Fx06" TargetMode="External"/><Relationship Id="rId14" Type="http://schemas.openxmlformats.org/officeDocument/2006/relationships/hyperlink" Target="http://medcare.health.gov.ir/emerg/eapo/_layouts/FldEdit.aspx?List=%7B9D70F106%2D021B%2D4585%2DA753%2D44BBEC191EDB%7D&amp;Field=%5Fx0632%5F%5Fx0645%5F%5Fx0627%5F%5Fx0646%5F%5Fx002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710A20ECC7446891C749C0B12C5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4289-DF49-4A2B-A9EB-D858C908C782}"/>
      </w:docPartPr>
      <w:docPartBody>
        <w:p w:rsidR="00000000" w:rsidRDefault="00F9705C" w:rsidP="00F9705C">
          <w:pPr>
            <w:pStyle w:val="86710A20ECC7446891C749C0B12C577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46136ACDCA254BDFA97D7E085376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39EA-625A-4BC6-B9C3-2E85DF7DFBDD}"/>
      </w:docPartPr>
      <w:docPartBody>
        <w:p w:rsidR="00000000" w:rsidRDefault="00F9705C" w:rsidP="00F9705C">
          <w:pPr>
            <w:pStyle w:val="46136ACDCA254BDFA97D7E0853765C8B"/>
          </w:pPr>
          <w:r>
            <w:rPr>
              <w:color w:val="4F81BD" w:themeColor="accent1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9705C"/>
    <w:rsid w:val="00F9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EE111273BD4D89A69FB6DD29C997F1">
    <w:name w:val="42EE111273BD4D89A69FB6DD29C997F1"/>
    <w:rsid w:val="00F9705C"/>
    <w:pPr>
      <w:bidi/>
    </w:pPr>
  </w:style>
  <w:style w:type="paragraph" w:customStyle="1" w:styleId="86710A20ECC7446891C749C0B12C577F">
    <w:name w:val="86710A20ECC7446891C749C0B12C577F"/>
    <w:rsid w:val="00F9705C"/>
    <w:pPr>
      <w:bidi/>
    </w:pPr>
  </w:style>
  <w:style w:type="paragraph" w:customStyle="1" w:styleId="569A2D792B8A448097FCD3165996D91D">
    <w:name w:val="569A2D792B8A448097FCD3165996D91D"/>
    <w:rsid w:val="00F9705C"/>
    <w:pPr>
      <w:bidi/>
    </w:pPr>
  </w:style>
  <w:style w:type="paragraph" w:customStyle="1" w:styleId="46136ACDCA254BDFA97D7E0853765C8B">
    <w:name w:val="46136ACDCA254BDFA97D7E0853765C8B"/>
    <w:rsid w:val="00F9705C"/>
    <w:pPr>
      <w:bidi/>
    </w:pPr>
  </w:style>
  <w:style w:type="paragraph" w:customStyle="1" w:styleId="145FDE63AA464534B3D8496F87C6BBD0">
    <w:name w:val="145FDE63AA464534B3D8496F87C6BBD0"/>
    <w:rsid w:val="00F9705C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دستورالعمل نحوه تکمیل پرسشنامه ثبت موارد مرگ ناشی از عقرب گزیدگی سال 1392 در پورتال</dc:title>
  <dc:subject/>
  <dc:creator>مرکز مدیریت حوادث و فوریت های پزشکی کشور</dc:creator>
  <cp:keywords/>
  <dc:description/>
  <cp:lastModifiedBy>siahtir</cp:lastModifiedBy>
  <cp:revision>13</cp:revision>
  <dcterms:created xsi:type="dcterms:W3CDTF">2012-05-06T06:36:00Z</dcterms:created>
  <dcterms:modified xsi:type="dcterms:W3CDTF">2013-03-12T09:45:00Z</dcterms:modified>
</cp:coreProperties>
</file>