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9F68DB" w:rsidP="005E050C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سلامت دهان و دندان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9F68DB" w:rsidP="009F68DB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دکتر مژگان میرشفیعی</w:t>
      </w:r>
      <w:r w:rsidR="001B6787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رئیس گروه دهان و دندان</w:t>
      </w:r>
      <w:r w:rsidR="001B6787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1B6787" w:rsidRPr="005E050C" w:rsidRDefault="001B6787" w:rsidP="001B6787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 xml:space="preserve">فاطمه خانی </w:t>
      </w:r>
      <w:r>
        <w:rPr>
          <w:rFonts w:hint="cs"/>
          <w:b/>
          <w:bCs/>
          <w:rtl/>
        </w:rPr>
        <w:t>–</w:t>
      </w:r>
      <w:r>
        <w:rPr>
          <w:rFonts w:ascii="B Nazanin,Bold" w:cs="B Nazanin" w:hint="cs"/>
          <w:b/>
          <w:bCs/>
          <w:rtl/>
        </w:rPr>
        <w:t xml:space="preserve"> مربی پرستاری مرکز آموزش بهورزی اراک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8C794E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C794E" w:rsidRPr="004B4844" w:rsidRDefault="008C794E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794E" w:rsidRPr="004B4844" w:rsidRDefault="008C794E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دهان و دندان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794E" w:rsidRPr="004B4844" w:rsidRDefault="008C794E" w:rsidP="008C794E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سلامت دهان و دندان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4A7692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4A7692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DB5FC5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8</w:t>
            </w: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C794E" w:rsidRPr="004B4844" w:rsidRDefault="008C794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1B6787"/>
    <w:rsid w:val="00435EFB"/>
    <w:rsid w:val="004B2195"/>
    <w:rsid w:val="005E050C"/>
    <w:rsid w:val="0064004A"/>
    <w:rsid w:val="006B6925"/>
    <w:rsid w:val="007B2E6A"/>
    <w:rsid w:val="007B62BE"/>
    <w:rsid w:val="008C794E"/>
    <w:rsid w:val="008D047E"/>
    <w:rsid w:val="008D5389"/>
    <w:rsid w:val="009074CA"/>
    <w:rsid w:val="009F68DB"/>
    <w:rsid w:val="00B30DD8"/>
    <w:rsid w:val="00C12A39"/>
    <w:rsid w:val="00D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DA5E-0E83-45F6-97E0-8230904C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dcterms:created xsi:type="dcterms:W3CDTF">2019-01-26T09:38:00Z</dcterms:created>
  <dcterms:modified xsi:type="dcterms:W3CDTF">2019-01-27T05:08:00Z</dcterms:modified>
</cp:coreProperties>
</file>