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FC" w:rsidRPr="00FE584E" w:rsidRDefault="007625C7" w:rsidP="00CF1585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color w:val="0D0D0D" w:themeColor="text1" w:themeTint="F2"/>
          <w:sz w:val="34"/>
          <w:szCs w:val="34"/>
          <w:rtl/>
          <w:lang w:bidi="fa-IR"/>
        </w:rPr>
      </w:pPr>
      <w:r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بیماری </w:t>
      </w:r>
      <w:r w:rsidR="00CF1585" w:rsidRPr="00CF1585"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ویروس کرونا </w:t>
      </w:r>
      <w:r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( </w:t>
      </w:r>
      <w:r>
        <w:rPr>
          <w:rFonts w:ascii="Times New Roman" w:hAnsi="Times New Roman" w:cs="B Titr"/>
          <w:b/>
          <w:bCs/>
          <w:color w:val="0D0D0D" w:themeColor="text1" w:themeTint="F2"/>
          <w:sz w:val="34"/>
          <w:szCs w:val="34"/>
          <w:lang w:bidi="fa-IR"/>
        </w:rPr>
        <w:t>COVID-19</w:t>
      </w:r>
      <w:r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>)</w:t>
      </w:r>
      <w:r>
        <w:rPr>
          <w:rFonts w:ascii="Times New Roman" w:hAnsi="Times New Roman" w:cs="B Titr"/>
          <w:b/>
          <w:bCs/>
          <w:color w:val="0D0D0D" w:themeColor="text1" w:themeTint="F2"/>
          <w:sz w:val="34"/>
          <w:szCs w:val="34"/>
          <w:lang w:bidi="fa-IR"/>
        </w:rPr>
        <w:t xml:space="preserve"> </w:t>
      </w:r>
      <w:r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 و</w:t>
      </w:r>
      <w:r w:rsidR="00E328D2"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 مکمل</w:t>
      </w:r>
      <w:r w:rsidR="00FE584E" w:rsidRPr="00FE584E">
        <w:rPr>
          <w:rFonts w:ascii="Times New Roman" w:hAnsi="Times New Roman" w:cs="B Titr" w:hint="cs"/>
          <w:b/>
          <w:bCs/>
          <w:color w:val="0D0D0D" w:themeColor="text1" w:themeTint="F2"/>
          <w:sz w:val="34"/>
          <w:szCs w:val="34"/>
          <w:rtl/>
          <w:lang w:bidi="fa-IR"/>
        </w:rPr>
        <w:t xml:space="preserve"> ویتامین </w:t>
      </w:r>
      <w:r w:rsidR="00FE584E" w:rsidRPr="00FE584E">
        <w:rPr>
          <w:rFonts w:ascii="Times New Roman" w:hAnsi="Times New Roman" w:cs="B Titr"/>
          <w:b/>
          <w:bCs/>
          <w:color w:val="0D0D0D" w:themeColor="text1" w:themeTint="F2"/>
          <w:sz w:val="34"/>
          <w:szCs w:val="34"/>
          <w:lang w:bidi="fa-IR"/>
        </w:rPr>
        <w:t>D</w:t>
      </w:r>
    </w:p>
    <w:p w:rsidR="00AF7FCA" w:rsidRPr="00FE584E" w:rsidRDefault="00AF7FCA" w:rsidP="000A06DC">
      <w:pPr>
        <w:pStyle w:val="ListParagraph"/>
        <w:numPr>
          <w:ilvl w:val="0"/>
          <w:numId w:val="18"/>
        </w:numPr>
        <w:bidi/>
        <w:spacing w:before="240" w:line="360" w:lineRule="auto"/>
        <w:jc w:val="medium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با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توجه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به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شیوع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بالای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کمبود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ویتامین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="009346BB" w:rsidRPr="00FE584E">
        <w:rPr>
          <w:rFonts w:ascii="SDF" w:eastAsia="Times New Roman" w:hAnsi="SDF" w:cs="B Nazanin"/>
          <w:sz w:val="24"/>
          <w:szCs w:val="24"/>
          <w:rtl/>
          <w:lang w:bidi="fa-IR"/>
        </w:rPr>
        <w:t>"</w:t>
      </w:r>
      <w:r w:rsidR="009346BB" w:rsidRPr="00FE584E">
        <w:rPr>
          <w:rFonts w:ascii="SDF" w:eastAsia="Times New Roman" w:hAnsi="SDF" w:cs="B Nazanin"/>
          <w:sz w:val="24"/>
          <w:szCs w:val="24"/>
          <w:lang w:bidi="fa-IR"/>
        </w:rPr>
        <w:t>D</w:t>
      </w:r>
      <w:r w:rsidR="009346BB"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"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در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جامعه،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قبل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از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ارائه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مگادوز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یا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دوز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پيشگيري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(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ماهي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يك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عدد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مكمل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50000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واحدي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>)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 xml:space="preserve">، </w:t>
      </w:r>
      <w:r w:rsidR="002F6BDF">
        <w:rPr>
          <w:rFonts w:ascii="SDF" w:eastAsia="Times New Roman" w:hAnsi="SDF" w:cs="B Nazanin" w:hint="cs"/>
          <w:sz w:val="24"/>
          <w:szCs w:val="24"/>
          <w:rtl/>
          <w:lang w:bidi="fa-IR"/>
        </w:rPr>
        <w:t xml:space="preserve">اجرای دستورالعمل های موجود  مکمل یاری ویتامین  </w:t>
      </w:r>
      <w:r w:rsidR="002F6BDF">
        <w:rPr>
          <w:rFonts w:ascii="SDF" w:eastAsia="Times New Roman" w:hAnsi="SDF" w:cs="B Nazanin"/>
          <w:sz w:val="24"/>
          <w:szCs w:val="24"/>
          <w:lang w:bidi="fa-IR"/>
        </w:rPr>
        <w:t>D</w:t>
      </w:r>
      <w:r w:rsidR="002F6BDF">
        <w:rPr>
          <w:rFonts w:ascii="SDF" w:eastAsia="Times New Roman" w:hAnsi="SDF" w:cs="B Nazanin" w:hint="cs"/>
          <w:sz w:val="24"/>
          <w:szCs w:val="24"/>
          <w:rtl/>
          <w:lang w:bidi="fa-IR"/>
        </w:rPr>
        <w:t xml:space="preserve">  ضروری است  و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اندازه‌گیری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سطح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سرمی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  <w:lang w:bidi="fa-IR"/>
        </w:rPr>
        <w:t>ویتامین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 "</w:t>
      </w:r>
      <w:r w:rsidRPr="00FE584E">
        <w:rPr>
          <w:rFonts w:ascii="SDF" w:eastAsia="Times New Roman" w:hAnsi="SDF" w:cs="B Nazanin"/>
          <w:sz w:val="24"/>
          <w:szCs w:val="24"/>
          <w:lang w:bidi="fa-IR"/>
        </w:rPr>
        <w:t>D</w:t>
      </w:r>
      <w:r w:rsidRPr="00FE584E">
        <w:rPr>
          <w:rFonts w:ascii="SDF" w:eastAsia="Times New Roman" w:hAnsi="SDF" w:cs="B Nazanin"/>
          <w:sz w:val="24"/>
          <w:szCs w:val="24"/>
          <w:rtl/>
          <w:lang w:bidi="fa-IR"/>
        </w:rPr>
        <w:t xml:space="preserve">" </w:t>
      </w:r>
      <w:r w:rsidR="002F6BDF">
        <w:rPr>
          <w:rFonts w:ascii="SDF" w:eastAsia="Times New Roman" w:hAnsi="SDF" w:cs="B Nazanin" w:hint="cs"/>
          <w:sz w:val="24"/>
          <w:szCs w:val="24"/>
          <w:rtl/>
          <w:lang w:bidi="fa-IR"/>
        </w:rPr>
        <w:t>فقط در مواردی که پزشک تشخیص داده است باید انجام شود.</w:t>
      </w:r>
    </w:p>
    <w:p w:rsidR="00BE3C73" w:rsidRDefault="00AB11FC" w:rsidP="00BE3C73">
      <w:pPr>
        <w:pStyle w:val="ListParagraph"/>
        <w:numPr>
          <w:ilvl w:val="0"/>
          <w:numId w:val="16"/>
        </w:numPr>
        <w:bidi/>
        <w:spacing w:before="240" w:line="360" w:lineRule="auto"/>
        <w:jc w:val="mediumKashida"/>
        <w:rPr>
          <w:rFonts w:ascii="Times New Roman" w:hAnsi="Times New Roman" w:cs="B Nazanin"/>
          <w:color w:val="0D0D0D" w:themeColor="text1" w:themeTint="F2"/>
          <w:sz w:val="24"/>
          <w:szCs w:val="24"/>
          <w:lang w:bidi="fa-IR"/>
        </w:rPr>
      </w:pP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ویتامین 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lang w:bidi="fa-IR"/>
        </w:rPr>
        <w:t>D</w:t>
      </w:r>
      <w:r w:rsidR="0086407D"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به عنوان ویتامین</w:t>
      </w:r>
      <w:r w:rsidR="0086407D" w:rsidRPr="00FE584E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>محلول در چربی دارای نقش های متعددی در بدن می باشد</w:t>
      </w:r>
      <w:r w:rsidR="003E38F1" w:rsidRPr="00FE584E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از جمله </w:t>
      </w:r>
      <w:r w:rsidR="00BE3C73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شرکت </w:t>
      </w:r>
      <w:r w:rsidR="003E38F1" w:rsidRPr="00FE584E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>در</w:t>
      </w:r>
      <w:r w:rsidR="00BE3C73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متابولیسم کلسیم و فسفر</w:t>
      </w:r>
      <w:r w:rsidR="00BE3C73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در سلامت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استخوان</w:t>
      </w:r>
      <w:r w:rsidR="00BE3C73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و تقویت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سیستم ایمنی</w:t>
      </w:r>
      <w:r w:rsidR="002F6BDF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بدن در مقابل بیماری ها از جمله بیماری های تنفسی.</w:t>
      </w:r>
      <w:r w:rsidR="00E5038D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</w:t>
      </w:r>
    </w:p>
    <w:p w:rsidR="00D12773" w:rsidRPr="00FE584E" w:rsidRDefault="00AB11FC" w:rsidP="00BE3C73">
      <w:pPr>
        <w:pStyle w:val="ListParagraph"/>
        <w:numPr>
          <w:ilvl w:val="0"/>
          <w:numId w:val="16"/>
        </w:numPr>
        <w:bidi/>
        <w:spacing w:before="240" w:line="360" w:lineRule="auto"/>
        <w:jc w:val="mediumKashida"/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</w:pP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>کمبود</w:t>
      </w:r>
      <w:r w:rsidR="00BE3C73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 xml:space="preserve"> ویتامین </w:t>
      </w:r>
      <w:r w:rsidR="00BE3C73">
        <w:rPr>
          <w:rFonts w:ascii="Times New Roman" w:hAnsi="Times New Roman" w:cs="B Nazanin"/>
          <w:color w:val="0D0D0D" w:themeColor="text1" w:themeTint="F2"/>
          <w:sz w:val="24"/>
          <w:szCs w:val="24"/>
          <w:lang w:bidi="fa-IR"/>
        </w:rPr>
        <w:t>D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در بروز بیماریهای غیرواگیر، از جمله سرطان،</w:t>
      </w:r>
      <w:r w:rsidR="00BE3C73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بیماریهای قلبی-عروقی، دیابت و </w:t>
      </w:r>
      <w:r w:rsidR="00BE3C73">
        <w:rPr>
          <w:rFonts w:ascii="Times New Roman" w:hAnsi="Times New Roman" w:cs="B Nazanin" w:hint="cs"/>
          <w:color w:val="0D0D0D" w:themeColor="text1" w:themeTint="F2"/>
          <w:sz w:val="24"/>
          <w:szCs w:val="24"/>
          <w:rtl/>
          <w:lang w:bidi="fa-IR"/>
        </w:rPr>
        <w:t>بیماری های خودایمنی</w:t>
      </w:r>
      <w:r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دیده شده است.</w:t>
      </w:r>
      <w:r w:rsidR="00D12773" w:rsidRPr="00FE584E">
        <w:rPr>
          <w:rFonts w:ascii="Times New Roman" w:hAnsi="Times New Roman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</w:p>
    <w:p w:rsidR="00BE3C73" w:rsidRPr="00BE3C73" w:rsidRDefault="00434248" w:rsidP="00E71E56">
      <w:pPr>
        <w:pStyle w:val="ListParagraph"/>
        <w:numPr>
          <w:ilvl w:val="0"/>
          <w:numId w:val="16"/>
        </w:numPr>
        <w:bidi/>
        <w:spacing w:before="240" w:line="360" w:lineRule="auto"/>
        <w:jc w:val="medium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E584E">
        <w:rPr>
          <w:rFonts w:ascii="SDF" w:eastAsia="Times New Roman" w:hAnsi="SDF" w:cs="B Nazanin" w:hint="cs"/>
          <w:sz w:val="24"/>
          <w:szCs w:val="24"/>
          <w:rtl/>
        </w:rPr>
        <w:t>از جمله راهکارهاي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پيشگيري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و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کنترل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کمبود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ريز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مغذي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="0058214E" w:rsidRPr="00FE584E">
        <w:rPr>
          <w:rFonts w:ascii="SDF" w:eastAsia="Times New Roman" w:hAnsi="SDF" w:cs="B Nazanin" w:hint="cs"/>
          <w:sz w:val="24"/>
          <w:szCs w:val="24"/>
          <w:rtl/>
        </w:rPr>
        <w:t>ها در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سیستم بهداشتی درمانی کشور: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مکمل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ياري ، غني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سازي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مواد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غذايي وآموزش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و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اصلاح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الگوي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>غذايي</w:t>
      </w:r>
      <w:r w:rsidRPr="00FE584E">
        <w:rPr>
          <w:rFonts w:ascii="SDF" w:eastAsia="Times New Roman" w:hAnsi="SDF" w:cs="B Nazanin"/>
          <w:sz w:val="24"/>
          <w:szCs w:val="24"/>
          <w:rtl/>
        </w:rPr>
        <w:t xml:space="preserve"> </w:t>
      </w:r>
      <w:r w:rsidRPr="00FE584E">
        <w:rPr>
          <w:rFonts w:ascii="SDF" w:eastAsia="Times New Roman" w:hAnsi="SDF" w:cs="B Nazanin" w:hint="cs"/>
          <w:sz w:val="24"/>
          <w:szCs w:val="24"/>
          <w:rtl/>
        </w:rPr>
        <w:t xml:space="preserve">جامعه است. </w:t>
      </w:r>
    </w:p>
    <w:p w:rsidR="00AB11FC" w:rsidRPr="00FE584E" w:rsidRDefault="00AB11FC" w:rsidP="00BE3C73">
      <w:pPr>
        <w:pStyle w:val="ListParagraph"/>
        <w:numPr>
          <w:ilvl w:val="0"/>
          <w:numId w:val="16"/>
        </w:numPr>
        <w:bidi/>
        <w:spacing w:before="240" w:line="360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ویتامین</w:t>
      </w:r>
      <w:r w:rsidRPr="00FE584E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D </w:t>
      </w:r>
      <w:r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را می توان از سه منبع دریافت کرد</w:t>
      </w:r>
      <w:r w:rsidRPr="00FE584E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  <w:r w:rsidR="003E38F1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E3C7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تولید در</w:t>
      </w:r>
      <w:r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داخل</w:t>
      </w:r>
      <w:r w:rsidR="00BE3C7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بدن</w:t>
      </w:r>
      <w:r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طریق قرار گرفتن در معرض نور </w:t>
      </w:r>
      <w:r w:rsidR="00BE3C7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مستقیم </w:t>
      </w:r>
      <w:r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خورشید</w:t>
      </w:r>
      <w:r w:rsidR="00A36DA4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="003E38F1"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مصرف مواد غذایی و نوشیدنی های حاوی ویتامین</w:t>
      </w:r>
      <w:r w:rsidR="003E38F1" w:rsidRPr="00FE584E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D</w:t>
      </w:r>
      <w:r w:rsidR="003E38F1" w:rsidRPr="00FE584E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3E38F1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A36DA4" w:rsidRPr="00FE584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مصرف مکمل</w:t>
      </w:r>
      <w:r w:rsidR="00A36DA4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E71E56" w:rsidRPr="00CF1585" w:rsidRDefault="00D01243" w:rsidP="00E71E56">
      <w:pPr>
        <w:pStyle w:val="ListParagraph"/>
        <w:numPr>
          <w:ilvl w:val="0"/>
          <w:numId w:val="16"/>
        </w:numPr>
        <w:bidi/>
        <w:spacing w:before="240" w:after="0" w:line="276" w:lineRule="auto"/>
        <w:jc w:val="center"/>
        <w:rPr>
          <w:rFonts w:eastAsiaTheme="minorEastAsia" w:cs="B Nazanin"/>
          <w:b/>
          <w:bCs/>
          <w:color w:val="000000"/>
          <w:sz w:val="24"/>
          <w:szCs w:val="24"/>
          <w:rtl/>
        </w:rPr>
      </w:pPr>
      <w:r w:rsidRPr="00CF15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مقادیر مورد نیاز به </w:t>
      </w:r>
      <w:r w:rsidRPr="00CF15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ویتامین </w:t>
      </w:r>
      <w:r w:rsidRPr="00CF1585">
        <w:rPr>
          <w:rFonts w:ascii="Times New Roman" w:eastAsia="Times New Roman" w:hAnsi="Times New Roman" w:cs="B Nazanin"/>
          <w:sz w:val="24"/>
          <w:szCs w:val="24"/>
          <w:lang w:bidi="fa-IR"/>
        </w:rPr>
        <w:t>D</w:t>
      </w:r>
      <w:r w:rsidRPr="00CF15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برای هریک از گروه های سنی و فیزیولوژیک مطابق </w:t>
      </w:r>
      <w:r w:rsidR="00A36DA4" w:rsidRPr="00CF15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جدول شماره 1 </w:t>
      </w:r>
      <w:r w:rsidR="00BE3C73" w:rsidRPr="00CF15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 باشد.</w:t>
      </w:r>
    </w:p>
    <w:p w:rsidR="00E71E56" w:rsidRDefault="00E71E56" w:rsidP="00E71E56">
      <w:pPr>
        <w:bidi/>
        <w:spacing w:after="0" w:line="276" w:lineRule="auto"/>
        <w:jc w:val="center"/>
        <w:rPr>
          <w:rFonts w:eastAsiaTheme="minorEastAsia" w:cs="B Nazanin"/>
          <w:b/>
          <w:bCs/>
          <w:color w:val="000000"/>
          <w:sz w:val="24"/>
          <w:szCs w:val="24"/>
          <w:rtl/>
        </w:rPr>
      </w:pPr>
    </w:p>
    <w:p w:rsidR="00A36DA4" w:rsidRPr="00FE584E" w:rsidRDefault="00A36DA4" w:rsidP="006D7000">
      <w:pPr>
        <w:bidi/>
        <w:spacing w:after="0" w:line="276" w:lineRule="auto"/>
        <w:jc w:val="center"/>
        <w:rPr>
          <w:rFonts w:eastAsiaTheme="minorEastAsia" w:cs="B Nazanin"/>
          <w:b/>
          <w:bCs/>
          <w:color w:val="000000"/>
          <w:sz w:val="24"/>
          <w:szCs w:val="24"/>
          <w:rtl/>
        </w:rPr>
      </w:pP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 xml:space="preserve">جدول1:  </w:t>
      </w:r>
      <w:r w:rsidR="007B146C"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>مقادیر مورد نیاز روزانه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</w:rPr>
        <w:t xml:space="preserve"> 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  <w:rtl/>
        </w:rPr>
        <w:t>و</w:t>
      </w: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>يتامين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</w:rPr>
        <w:t xml:space="preserve"> D</w:t>
      </w: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>برحسب گروه سني و فيزيولوژيک</w:t>
      </w:r>
      <w:r w:rsidR="006D7000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 xml:space="preserve"> </w:t>
      </w:r>
      <w:r w:rsidR="006D7000"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>(منبع</w:t>
      </w:r>
      <w:r w:rsid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 xml:space="preserve">: </w:t>
      </w:r>
      <w:r w:rsidR="006D7000">
        <w:rPr>
          <w:rFonts w:eastAsiaTheme="minorEastAsia" w:cs="B Nazanin"/>
          <w:b/>
          <w:bCs/>
          <w:color w:val="000000"/>
          <w:sz w:val="20"/>
          <w:szCs w:val="20"/>
        </w:rPr>
        <w:t>Kraus 2017</w:t>
      </w:r>
      <w:r w:rsidR="006D7000"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>)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2547"/>
      </w:tblGrid>
      <w:tr w:rsidR="00A36DA4" w:rsidRPr="00FE584E" w:rsidTr="007B146C">
        <w:trPr>
          <w:jc w:val="center"/>
        </w:trPr>
        <w:tc>
          <w:tcPr>
            <w:tcW w:w="3265" w:type="dxa"/>
            <w:shd w:val="clear" w:color="auto" w:fill="9CC2E5" w:themeFill="accent1" w:themeFillTint="99"/>
          </w:tcPr>
          <w:p w:rsidR="00A36DA4" w:rsidRPr="00FE584E" w:rsidRDefault="00A36DA4" w:rsidP="004F0F9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گروه سنی</w:t>
            </w:r>
          </w:p>
        </w:tc>
        <w:tc>
          <w:tcPr>
            <w:tcW w:w="2547" w:type="dxa"/>
            <w:shd w:val="clear" w:color="auto" w:fill="9CC2E5" w:themeFill="accent1" w:themeFillTint="99"/>
          </w:tcPr>
          <w:p w:rsidR="00A36DA4" w:rsidRPr="00FE584E" w:rsidRDefault="00A36DA4" w:rsidP="004F0F95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واحد بين المللي در روز</w:t>
            </w:r>
            <w:r w:rsidR="001140C6"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 xml:space="preserve">( </w:t>
            </w:r>
            <w:r w:rsidR="001140C6" w:rsidRPr="00FE584E"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  <w:t>Iu/d</w:t>
            </w:r>
            <w:r w:rsidR="001140C6"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)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نوزادان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0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>تا 6 ماه</w:t>
            </w:r>
          </w:p>
        </w:tc>
        <w:tc>
          <w:tcPr>
            <w:tcW w:w="2547" w:type="dxa"/>
          </w:tcPr>
          <w:p w:rsidR="00A36DA4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400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>نوزادان از 6 ماه تا 1 سال</w:t>
            </w:r>
          </w:p>
        </w:tc>
        <w:tc>
          <w:tcPr>
            <w:tcW w:w="2547" w:type="dxa"/>
          </w:tcPr>
          <w:p w:rsidR="00A36DA4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400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کودکان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تا 3 سال</w:t>
            </w:r>
          </w:p>
        </w:tc>
        <w:tc>
          <w:tcPr>
            <w:tcW w:w="2547" w:type="dxa"/>
          </w:tcPr>
          <w:p w:rsidR="00A36DA4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600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>کودکان 4 تا 8 سال</w:t>
            </w:r>
          </w:p>
        </w:tc>
        <w:tc>
          <w:tcPr>
            <w:tcW w:w="2547" w:type="dxa"/>
          </w:tcPr>
          <w:p w:rsidR="00A36DA4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600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کودکان از 8 تا 18سال</w:t>
            </w:r>
          </w:p>
        </w:tc>
        <w:tc>
          <w:tcPr>
            <w:tcW w:w="2547" w:type="dxa"/>
          </w:tcPr>
          <w:p w:rsidR="00A36DA4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600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افراد 19 تا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سن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70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سالگي</w:t>
            </w:r>
          </w:p>
        </w:tc>
        <w:tc>
          <w:tcPr>
            <w:tcW w:w="2547" w:type="dxa"/>
          </w:tcPr>
          <w:p w:rsidR="00A36DA4" w:rsidRPr="00FE584E" w:rsidRDefault="00A36DA4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>600</w:t>
            </w:r>
          </w:p>
        </w:tc>
      </w:tr>
      <w:tr w:rsidR="001140C6" w:rsidRPr="00FE584E" w:rsidTr="007B146C">
        <w:trPr>
          <w:jc w:val="center"/>
        </w:trPr>
        <w:tc>
          <w:tcPr>
            <w:tcW w:w="3265" w:type="dxa"/>
          </w:tcPr>
          <w:p w:rsidR="001140C6" w:rsidRPr="00FE584E" w:rsidRDefault="001140C6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lastRenderedPageBreak/>
              <w:t>افراد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71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ساله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و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بیشتر( زنان)</w:t>
            </w:r>
          </w:p>
        </w:tc>
        <w:tc>
          <w:tcPr>
            <w:tcW w:w="2547" w:type="dxa"/>
          </w:tcPr>
          <w:p w:rsidR="001140C6" w:rsidRPr="00FE584E" w:rsidRDefault="001140C6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600</w:t>
            </w:r>
          </w:p>
        </w:tc>
      </w:tr>
      <w:tr w:rsidR="00A36DA4" w:rsidRPr="00FE584E" w:rsidTr="007B146C">
        <w:trPr>
          <w:jc w:val="center"/>
        </w:trPr>
        <w:tc>
          <w:tcPr>
            <w:tcW w:w="3265" w:type="dxa"/>
          </w:tcPr>
          <w:p w:rsidR="00A36DA4" w:rsidRPr="00FE584E" w:rsidRDefault="00A36DA4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افراد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71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ساله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و</w:t>
            </w:r>
            <w:r w:rsidRPr="00FE584E">
              <w:rPr>
                <w:rFonts w:cs="B Nazanin"/>
                <w:color w:val="000000" w:themeColor="text1"/>
                <w:szCs w:val="24"/>
                <w:rtl/>
                <w:lang w:bidi="fa-IR"/>
              </w:rPr>
              <w:t xml:space="preserve"> 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بیشتر</w:t>
            </w:r>
            <w:r w:rsidR="001140C6"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( مردان)</w:t>
            </w:r>
          </w:p>
        </w:tc>
        <w:tc>
          <w:tcPr>
            <w:tcW w:w="2547" w:type="dxa"/>
          </w:tcPr>
          <w:p w:rsidR="00A36DA4" w:rsidRPr="00FE584E" w:rsidRDefault="00A36DA4" w:rsidP="004F0F95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800</w:t>
            </w:r>
          </w:p>
        </w:tc>
      </w:tr>
    </w:tbl>
    <w:p w:rsidR="00E71E56" w:rsidRDefault="00E71E56" w:rsidP="00FE584E">
      <w:pPr>
        <w:bidi/>
        <w:spacing w:after="0" w:line="276" w:lineRule="auto"/>
        <w:ind w:left="360"/>
        <w:jc w:val="center"/>
        <w:rPr>
          <w:rFonts w:eastAsiaTheme="minorEastAsia" w:cs="B Nazanin"/>
          <w:b/>
          <w:bCs/>
          <w:color w:val="000000"/>
          <w:sz w:val="24"/>
          <w:szCs w:val="24"/>
          <w:rtl/>
        </w:rPr>
      </w:pPr>
    </w:p>
    <w:p w:rsidR="00AF7FCA" w:rsidRPr="00FE584E" w:rsidRDefault="00AF7FCA" w:rsidP="006D7000">
      <w:pPr>
        <w:bidi/>
        <w:spacing w:after="0" w:line="276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 xml:space="preserve">جدول2: 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  <w:rtl/>
        </w:rPr>
        <w:t>طبقه بند</w:t>
      </w: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>ي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  <w:rtl/>
        </w:rPr>
        <w:t xml:space="preserve"> </w:t>
      </w:r>
      <w:r w:rsidRPr="00FE584E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>کفايت 25 دي هيدروکسي ويتامين</w:t>
      </w:r>
      <w:r w:rsidRPr="00FE584E">
        <w:rPr>
          <w:rFonts w:eastAsiaTheme="minorEastAsia" w:cs="B Nazanin"/>
          <w:b/>
          <w:bCs/>
          <w:color w:val="000000"/>
          <w:sz w:val="24"/>
          <w:szCs w:val="24"/>
        </w:rPr>
        <w:t xml:space="preserve"> D3</w:t>
      </w:r>
      <w:r w:rsidR="006D7000">
        <w:rPr>
          <w:rFonts w:eastAsiaTheme="minorEastAsia" w:cs="B Nazanin" w:hint="cs"/>
          <w:b/>
          <w:bCs/>
          <w:color w:val="000000"/>
          <w:sz w:val="24"/>
          <w:szCs w:val="24"/>
          <w:rtl/>
        </w:rPr>
        <w:t xml:space="preserve"> سرم </w:t>
      </w:r>
      <w:r w:rsidR="006D7000"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 xml:space="preserve">(منبع: </w:t>
      </w:r>
      <w:r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>انجمن غدد درون ریز امریکا</w:t>
      </w:r>
      <w:r w:rsidR="00FE584E"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 xml:space="preserve"> </w:t>
      </w:r>
      <w:r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>2011</w:t>
      </w:r>
      <w:r w:rsidR="006D7000" w:rsidRPr="006D7000">
        <w:rPr>
          <w:rFonts w:eastAsiaTheme="minorEastAsia" w:cs="B Nazanin" w:hint="cs"/>
          <w:b/>
          <w:bCs/>
          <w:color w:val="000000"/>
          <w:sz w:val="20"/>
          <w:szCs w:val="20"/>
          <w:rtl/>
        </w:rPr>
        <w:t>)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5387"/>
      </w:tblGrid>
      <w:tr w:rsidR="00AF7FCA" w:rsidRPr="00FE584E" w:rsidTr="00FE584E">
        <w:trPr>
          <w:jc w:val="center"/>
        </w:trPr>
        <w:tc>
          <w:tcPr>
            <w:tcW w:w="2693" w:type="dxa"/>
            <w:shd w:val="clear" w:color="auto" w:fill="9CC2E5" w:themeFill="accent1" w:themeFillTint="99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طبقه بندي</w:t>
            </w:r>
          </w:p>
        </w:tc>
        <w:tc>
          <w:tcPr>
            <w:tcW w:w="5387" w:type="dxa"/>
            <w:shd w:val="clear" w:color="auto" w:fill="9CC2E5" w:themeFill="accent1" w:themeFillTint="99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25 دي هيدروکسي ويتامين</w:t>
            </w:r>
            <w:r w:rsidRPr="00FE584E"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  <w:t xml:space="preserve"> D3</w:t>
            </w: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(نانو</w:t>
            </w:r>
            <w:r w:rsidRPr="00FE584E"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  <w:t xml:space="preserve"> </w:t>
            </w:r>
            <w:r w:rsidRPr="00FE584E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گرم بر میلی ليتر )</w:t>
            </w:r>
          </w:p>
        </w:tc>
      </w:tr>
      <w:tr w:rsidR="00AF7FCA" w:rsidRPr="00FE584E" w:rsidTr="00FE584E">
        <w:trPr>
          <w:jc w:val="center"/>
        </w:trPr>
        <w:tc>
          <w:tcPr>
            <w:tcW w:w="2693" w:type="dxa"/>
          </w:tcPr>
          <w:p w:rsidR="00AF7FCA" w:rsidRPr="00FE584E" w:rsidRDefault="00AF7FCA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کمبود(</w:t>
            </w: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deficient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)</w:t>
            </w:r>
          </w:p>
        </w:tc>
        <w:tc>
          <w:tcPr>
            <w:tcW w:w="5387" w:type="dxa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&lt; 20</w:t>
            </w:r>
          </w:p>
        </w:tc>
      </w:tr>
      <w:tr w:rsidR="00AF7FCA" w:rsidRPr="00FE584E" w:rsidTr="00FE584E">
        <w:trPr>
          <w:jc w:val="center"/>
        </w:trPr>
        <w:tc>
          <w:tcPr>
            <w:tcW w:w="2693" w:type="dxa"/>
          </w:tcPr>
          <w:p w:rsidR="00AF7FCA" w:rsidRPr="00FE584E" w:rsidRDefault="00AF7FCA" w:rsidP="00BE3C73">
            <w:pPr>
              <w:bidi/>
              <w:spacing w:line="276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ناکافي(</w:t>
            </w: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insufficient</w:t>
            </w:r>
            <w:r w:rsidRPr="00FE584E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)</w:t>
            </w:r>
          </w:p>
        </w:tc>
        <w:tc>
          <w:tcPr>
            <w:tcW w:w="5387" w:type="dxa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21–29</w:t>
            </w:r>
          </w:p>
        </w:tc>
      </w:tr>
      <w:tr w:rsidR="00AF7FCA" w:rsidRPr="00FE584E" w:rsidTr="00FE584E">
        <w:trPr>
          <w:trHeight w:val="367"/>
          <w:jc w:val="center"/>
        </w:trPr>
        <w:tc>
          <w:tcPr>
            <w:tcW w:w="2693" w:type="dxa"/>
          </w:tcPr>
          <w:p w:rsidR="00AF7FCA" w:rsidRPr="00FE584E" w:rsidRDefault="00AF7FCA" w:rsidP="00BE3C73">
            <w:pPr>
              <w:bidi/>
              <w:spacing w:line="276" w:lineRule="auto"/>
              <w:ind w:left="23" w:hanging="23"/>
              <w:contextualSpacing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eastAsia="Times New Roman" w:cs="B Nazanin" w:hint="cs"/>
                <w:color w:val="000000" w:themeColor="text1"/>
                <w:szCs w:val="24"/>
                <w:rtl/>
                <w:lang w:bidi="fa-IR"/>
              </w:rPr>
              <w:t>کافي</w:t>
            </w: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sufficient)</w:t>
            </w:r>
            <w:r w:rsidRPr="00FE584E">
              <w:rPr>
                <w:rFonts w:eastAsia="Times New Roman" w:cs="B Nazanin" w:hint="cs"/>
                <w:color w:val="000000" w:themeColor="text1"/>
                <w:szCs w:val="24"/>
                <w:rtl/>
                <w:lang w:bidi="fa-IR"/>
              </w:rPr>
              <w:t>)</w:t>
            </w:r>
          </w:p>
        </w:tc>
        <w:tc>
          <w:tcPr>
            <w:tcW w:w="5387" w:type="dxa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&gt; 30</w:t>
            </w:r>
          </w:p>
        </w:tc>
      </w:tr>
      <w:tr w:rsidR="00AF7FCA" w:rsidRPr="00FE584E" w:rsidTr="00FE584E">
        <w:trPr>
          <w:trHeight w:val="367"/>
          <w:jc w:val="center"/>
        </w:trPr>
        <w:tc>
          <w:tcPr>
            <w:tcW w:w="2693" w:type="dxa"/>
          </w:tcPr>
          <w:p w:rsidR="00AF7FCA" w:rsidRPr="00FE584E" w:rsidRDefault="00AF7FCA" w:rsidP="00BE3C73">
            <w:pPr>
              <w:bidi/>
              <w:spacing w:line="276" w:lineRule="auto"/>
              <w:ind w:left="23" w:hanging="23"/>
              <w:contextualSpacing/>
              <w:rPr>
                <w:rFonts w:eastAsia="Times New Roman" w:cs="B Nazanin"/>
                <w:color w:val="000000" w:themeColor="text1"/>
                <w:szCs w:val="24"/>
                <w:rtl/>
                <w:lang w:bidi="fa-IR"/>
              </w:rPr>
            </w:pPr>
            <w:r w:rsidRPr="00FE584E">
              <w:rPr>
                <w:rFonts w:eastAsia="Times New Roman" w:cs="B Nazanin" w:hint="cs"/>
                <w:color w:val="000000" w:themeColor="text1"/>
                <w:szCs w:val="24"/>
                <w:rtl/>
                <w:lang w:bidi="fa-IR"/>
              </w:rPr>
              <w:t>مسمومیت(</w:t>
            </w:r>
            <w:r w:rsidRPr="00FE584E">
              <w:rPr>
                <w:rFonts w:eastAsia="Times New Roman" w:cs="B Nazanin"/>
                <w:color w:val="000000" w:themeColor="text1"/>
                <w:szCs w:val="24"/>
                <w:lang w:bidi="fa-IR"/>
              </w:rPr>
              <w:t>Toxic</w:t>
            </w:r>
            <w:r w:rsidRPr="00FE584E">
              <w:rPr>
                <w:rFonts w:eastAsia="Times New Roman" w:cs="B Nazanin" w:hint="cs"/>
                <w:color w:val="000000" w:themeColor="text1"/>
                <w:szCs w:val="24"/>
                <w:rtl/>
                <w:lang w:bidi="fa-IR"/>
              </w:rPr>
              <w:t>)</w:t>
            </w:r>
          </w:p>
        </w:tc>
        <w:tc>
          <w:tcPr>
            <w:tcW w:w="5387" w:type="dxa"/>
          </w:tcPr>
          <w:p w:rsidR="00AF7FCA" w:rsidRPr="00FE584E" w:rsidRDefault="00AF7FCA" w:rsidP="001F662D">
            <w:pPr>
              <w:bidi/>
              <w:spacing w:line="276" w:lineRule="auto"/>
              <w:jc w:val="center"/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  <w:lang w:bidi="fa-IR"/>
              </w:rPr>
            </w:pPr>
            <w:r w:rsidRPr="00FE584E">
              <w:rPr>
                <w:rFonts w:ascii="EGDMN J+ Gulliver RM" w:hAnsi="EGDMN J+ Gulliver RM" w:cs="B Nazanin"/>
                <w:color w:val="000000" w:themeColor="text1"/>
                <w:kern w:val="24"/>
                <w:szCs w:val="24"/>
              </w:rPr>
              <w:t>&gt; 100</w:t>
            </w:r>
          </w:p>
        </w:tc>
      </w:tr>
    </w:tbl>
    <w:p w:rsidR="00AB11FC" w:rsidRPr="00FE584E" w:rsidRDefault="00CC0535" w:rsidP="00BE3C73">
      <w:pPr>
        <w:bidi/>
        <w:spacing w:before="240" w:line="276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توجه به اینکه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کمبود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ویتامین</w:t>
      </w:r>
      <w:r w:rsidR="00BE383A" w:rsidRPr="00FE584E">
        <w:rPr>
          <w:rFonts w:ascii="Tw Cen MT" w:hAnsi="Tw Cen MT" w:cs="B Nazanin" w:hint="cs"/>
          <w:color w:val="000000"/>
          <w:sz w:val="24"/>
          <w:szCs w:val="24"/>
          <w:rtl/>
          <w:lang w:bidi="fa-IR"/>
        </w:rPr>
        <w:t xml:space="preserve"> </w:t>
      </w:r>
      <w:r w:rsidR="00BE383A" w:rsidRPr="00FE584E">
        <w:rPr>
          <w:rFonts w:ascii="Tw Cen MT" w:hAnsi="Tw Cen MT" w:cs="B Nazanin"/>
          <w:color w:val="000000"/>
          <w:sz w:val="24"/>
          <w:szCs w:val="24"/>
        </w:rPr>
        <w:t>D</w:t>
      </w:r>
      <w:r w:rsidR="00BE383A" w:rsidRPr="00FE584E">
        <w:rPr>
          <w:rFonts w:ascii="Tw Cen MT" w:hAnsi="Tw Cen MT" w:cs="B Nazanin" w:hint="cs"/>
          <w:color w:val="000000"/>
          <w:sz w:val="24"/>
          <w:szCs w:val="24"/>
          <w:rtl/>
          <w:lang w:bidi="fa-IR"/>
        </w:rPr>
        <w:t xml:space="preserve"> مطابق جدول شماره 2</w:t>
      </w:r>
      <w:r w:rsidRPr="00FE584E">
        <w:rPr>
          <w:rFonts w:ascii="Tw Cen MT" w:hAnsi="Tw Cen MT" w:cs="B Nazanin"/>
          <w:color w:val="000000"/>
          <w:sz w:val="24"/>
          <w:szCs w:val="24"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حال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حاضر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از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مشکلات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شایع</w:t>
      </w:r>
      <w:r w:rsidR="00BE3C73">
        <w:rPr>
          <w:rFonts w:ascii="Tw Cen MT" w:hAnsi="Tw Cen MT" w:cs="B Nazanin" w:hint="cs"/>
          <w:color w:val="000000"/>
          <w:sz w:val="24"/>
          <w:szCs w:val="24"/>
          <w:rtl/>
        </w:rPr>
        <w:t xml:space="preserve"> در کشور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ب</w:t>
      </w:r>
      <w:r w:rsidR="007358B8" w:rsidRPr="00FE584E">
        <w:rPr>
          <w:rFonts w:ascii="Tw Cen MT" w:hAnsi="Tw Cen MT" w:cs="B Nazanin" w:hint="cs"/>
          <w:color w:val="000000"/>
          <w:sz w:val="24"/>
          <w:szCs w:val="24"/>
          <w:rtl/>
        </w:rPr>
        <w:t xml:space="preserve">ه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شمار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می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رود</w:t>
      </w:r>
      <w:r w:rsidR="000A6538" w:rsidRPr="00FE584E">
        <w:rPr>
          <w:rFonts w:ascii="Tw Cen MT" w:hAnsi="Tw Cen MT" w:cs="B Nazanin" w:hint="cs"/>
          <w:color w:val="000000"/>
          <w:sz w:val="24"/>
          <w:szCs w:val="24"/>
          <w:rtl/>
        </w:rPr>
        <w:t>.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ب</w:t>
      </w:r>
      <w:r w:rsidR="000A6538" w:rsidRPr="00FE584E">
        <w:rPr>
          <w:rFonts w:ascii="Tw Cen MT" w:hAnsi="Tw Cen MT" w:cs="B Nazanin" w:hint="cs"/>
          <w:color w:val="000000"/>
          <w:sz w:val="24"/>
          <w:szCs w:val="24"/>
          <w:rtl/>
        </w:rPr>
        <w:t xml:space="preserve">ه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طوری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که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شیوع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کمبود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ویتامین</w:t>
      </w:r>
      <w:r w:rsidRPr="00FE584E">
        <w:rPr>
          <w:rFonts w:ascii="Tw Cen MT" w:hAnsi="Tw Cen MT" w:cs="B Nazanin"/>
          <w:color w:val="000000"/>
          <w:sz w:val="24"/>
          <w:szCs w:val="24"/>
        </w:rPr>
        <w:t xml:space="preserve"> D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از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حدود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24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درصد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کودکان</w:t>
      </w:r>
      <w:r w:rsidR="001140C6"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23</w:t>
      </w:r>
      <w:r w:rsidR="001140C6" w:rsidRPr="00FE584E">
        <w:rPr>
          <w:rFonts w:ascii="Tw Cen MT" w:hAnsi="Tw Cen MT" w:cs="B Nazanin" w:hint="cs"/>
          <w:color w:val="000000"/>
          <w:sz w:val="24"/>
          <w:szCs w:val="24"/>
          <w:rtl/>
        </w:rPr>
        <w:t xml:space="preserve">-15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ماهه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تا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86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درصد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مادران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باردار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متغیر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است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="00B9791D" w:rsidRPr="00FE584E">
        <w:rPr>
          <w:rFonts w:ascii="Tw Cen MT" w:hAnsi="Tw Cen MT" w:cs="B Nazanin" w:hint="cs"/>
          <w:color w:val="000000"/>
          <w:sz w:val="24"/>
          <w:szCs w:val="24"/>
          <w:rtl/>
        </w:rPr>
        <w:t xml:space="preserve">و این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کمبود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شهرها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بیشتر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از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مناطق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روستایی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در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همه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گروه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های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Pr="00FE584E">
        <w:rPr>
          <w:rFonts w:ascii="Tw Cen MT" w:hAnsi="Tw Cen MT" w:cs="B Nazanin" w:hint="cs"/>
          <w:color w:val="000000"/>
          <w:sz w:val="24"/>
          <w:szCs w:val="24"/>
          <w:rtl/>
        </w:rPr>
        <w:t>سنی</w:t>
      </w:r>
      <w:r w:rsidRPr="00FE584E">
        <w:rPr>
          <w:rFonts w:ascii="Tw Cen MT" w:hAnsi="Tw Cen MT" w:cs="B Nazanin"/>
          <w:color w:val="000000"/>
          <w:sz w:val="24"/>
          <w:szCs w:val="24"/>
          <w:rtl/>
        </w:rPr>
        <w:t xml:space="preserve"> </w:t>
      </w:r>
      <w:r w:rsidR="00BE3C73">
        <w:rPr>
          <w:rFonts w:ascii="Tw Cen MT" w:hAnsi="Tw Cen MT" w:cs="B Nazanin" w:hint="cs"/>
          <w:color w:val="000000"/>
          <w:sz w:val="24"/>
          <w:szCs w:val="24"/>
          <w:rtl/>
        </w:rPr>
        <w:t>دیده می شود</w:t>
      </w:r>
      <w:r w:rsidR="007358B8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E383A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بنابراین برنامه مکمل یاری مطابق جدول شماره</w:t>
      </w:r>
      <w:r w:rsidR="00BE3C7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E383A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 در حال اجرا</w:t>
      </w:r>
      <w:r w:rsidR="00BE3C7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کشور می باشد</w:t>
      </w:r>
      <w:r w:rsidR="00BE383A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B9791D" w:rsidRPr="00FE584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AF7FCA" w:rsidRPr="00853272" w:rsidRDefault="00AF7FCA" w:rsidP="00853272">
      <w:pPr>
        <w:bidi/>
        <w:spacing w:after="0" w:line="276" w:lineRule="auto"/>
        <w:jc w:val="center"/>
        <w:rPr>
          <w:rFonts w:eastAsiaTheme="minorEastAsia" w:cs="B Nazanin"/>
          <w:b/>
          <w:bCs/>
          <w:color w:val="000000"/>
          <w:sz w:val="28"/>
          <w:szCs w:val="28"/>
          <w:rtl/>
        </w:rPr>
      </w:pPr>
      <w:r w:rsidRPr="00853272">
        <w:rPr>
          <w:rFonts w:eastAsiaTheme="minorEastAsia" w:cs="B Nazanin" w:hint="cs"/>
          <w:b/>
          <w:bCs/>
          <w:color w:val="000000"/>
          <w:sz w:val="28"/>
          <w:szCs w:val="28"/>
          <w:rtl/>
        </w:rPr>
        <w:t xml:space="preserve">جدول3: برنامه کشوری مكمل یاری ویتامین </w:t>
      </w:r>
      <w:r w:rsidRPr="00853272">
        <w:rPr>
          <w:rFonts w:eastAsiaTheme="minorEastAsia" w:cs="B Nazanin"/>
          <w:b/>
          <w:bCs/>
          <w:color w:val="000000"/>
          <w:sz w:val="28"/>
          <w:szCs w:val="28"/>
        </w:rPr>
        <w:t>D</w:t>
      </w:r>
    </w:p>
    <w:tbl>
      <w:tblPr>
        <w:bidiVisual/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971"/>
        <w:gridCol w:w="2648"/>
        <w:gridCol w:w="3969"/>
      </w:tblGrid>
      <w:tr w:rsidR="00AF7FCA" w:rsidRPr="00FE584E" w:rsidTr="00BE3C73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مکمل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شکل دارو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سني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مقدار و روش دادن مکمل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مولتي ويتامين يا ويتامين آ+د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قطره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شروع از روز 3 تا 5 تولد تا پايان 24 ماهگي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روزانه يک سي سي قطره آ + د يا مولتي ويتامين معادل 25 قطره در روز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ويتامين </w:t>
            </w:r>
            <w:r w:rsidRPr="00FE584E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D</w:t>
            </w: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نوجوانان سن مدرسه (18-12 سال)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0A597B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 طی 9 ماه از سال تحصیلی  </w:t>
            </w:r>
            <w:r w:rsidR="000A597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هرماه </w:t>
            </w: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يک عدد قرص ژله ای 50 هزار واحدي</w:t>
            </w:r>
            <w:r w:rsidR="000A597B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جوانان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ماهانه يک عدد قرص ژله ای 50 هزار واحدي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ميانسالان</w:t>
            </w:r>
          </w:p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ماهانه يک عدد قرص ژله ای 50 هزار واحدي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ماهانه يک عدد قرص ژله ای 50 هزار واحدي</w:t>
            </w:r>
          </w:p>
        </w:tc>
      </w:tr>
      <w:tr w:rsidR="00AF7FCA" w:rsidRPr="00FE584E" w:rsidTr="00BE3C73">
        <w:trPr>
          <w:trHeight w:val="628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مادران باردار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 شروع بارداری تا هنگام زایمان روزانه يک عدد قرص ژله ای 1000 واحدی</w:t>
            </w:r>
          </w:p>
        </w:tc>
      </w:tr>
      <w:tr w:rsidR="00AF7FCA" w:rsidRPr="00FE584E" w:rsidTr="00BE3C73">
        <w:trPr>
          <w:trHeight w:val="628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پرل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مادران شیرده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6 ماهه اول شیردهی روزانه يک عدد قرص ژله ای 1000 واحدی</w:t>
            </w:r>
          </w:p>
        </w:tc>
      </w:tr>
      <w:tr w:rsidR="00AF7FCA" w:rsidRPr="00FE584E" w:rsidTr="00BE3C73">
        <w:trPr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کلسيم/ کلسيم </w:t>
            </w:r>
            <w:r w:rsidRPr="00FE584E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قرص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7FCA" w:rsidRPr="00FE584E" w:rsidRDefault="00AF7FCA" w:rsidP="00FE584E">
            <w:pPr>
              <w:bidi/>
              <w:spacing w:after="0" w:line="240" w:lineRule="auto"/>
              <w:jc w:val="medium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روزانه يک عدد قرص حاوي 200 یا 400 یا </w:t>
            </w:r>
            <w:r w:rsidRPr="00FE584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lastRenderedPageBreak/>
              <w:t xml:space="preserve">500 ميلي گرم کلسيم و 400 واحد بين المللي ويتامين </w:t>
            </w:r>
            <w:r w:rsidRPr="00FE584E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D</w:t>
            </w:r>
          </w:p>
        </w:tc>
      </w:tr>
    </w:tbl>
    <w:p w:rsidR="004C712B" w:rsidRPr="0081217C" w:rsidRDefault="004C712B" w:rsidP="004C712B">
      <w:pPr>
        <w:pStyle w:val="BodyText2"/>
        <w:bidi/>
        <w:spacing w:before="24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در مورد کودکان (2 تا 8 سال):</w:t>
      </w:r>
      <w:r w:rsidRPr="0081217C">
        <w:rPr>
          <w:rFonts w:cs="B Nazanin" w:hint="cs"/>
          <w:sz w:val="24"/>
          <w:szCs w:val="24"/>
          <w:rtl/>
        </w:rPr>
        <w:t xml:space="preserve">در حال حاضر برنامه کشوری برای مکمل یاری </w:t>
      </w:r>
      <w:r>
        <w:rPr>
          <w:rFonts w:cs="B Nazanin" w:hint="cs"/>
          <w:sz w:val="24"/>
          <w:szCs w:val="24"/>
          <w:rtl/>
        </w:rPr>
        <w:t>آنها</w:t>
      </w:r>
      <w:r w:rsidRPr="0081217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درنظر گرفته نشده است. با توجه به توصیه های کمیته کشوری پیشگیری و کنترل کمبود ویتامین</w:t>
      </w:r>
      <w:r>
        <w:rPr>
          <w:rFonts w:cs="B Nazanin"/>
          <w:sz w:val="24"/>
          <w:szCs w:val="24"/>
        </w:rPr>
        <w:t>D</w:t>
      </w:r>
      <w:r>
        <w:rPr>
          <w:rFonts w:cs="B Nazanin" w:hint="cs"/>
          <w:sz w:val="24"/>
          <w:szCs w:val="24"/>
          <w:rtl/>
        </w:rPr>
        <w:t xml:space="preserve">،  به مادران آموزش داده شود که هر 2 ماه یکبار یک عدد مکمل 50 هزار واحدی ویتامین </w:t>
      </w:r>
      <w:r>
        <w:rPr>
          <w:rFonts w:cs="B Nazanin"/>
          <w:sz w:val="24"/>
          <w:szCs w:val="24"/>
        </w:rPr>
        <w:t>D</w:t>
      </w:r>
      <w:r>
        <w:rPr>
          <w:rFonts w:cs="B Nazanin" w:hint="cs"/>
          <w:sz w:val="24"/>
          <w:szCs w:val="24"/>
          <w:rtl/>
        </w:rPr>
        <w:t xml:space="preserve"> تهیه و به کودک خود بدهند. </w:t>
      </w:r>
    </w:p>
    <w:p w:rsidR="00097B50" w:rsidRPr="001B7915" w:rsidRDefault="00D12773" w:rsidP="000A597B">
      <w:pPr>
        <w:pStyle w:val="ListParagraph"/>
        <w:numPr>
          <w:ilvl w:val="0"/>
          <w:numId w:val="19"/>
        </w:numPr>
        <w:bidi/>
        <w:spacing w:before="240" w:after="0" w:line="276" w:lineRule="auto"/>
        <w:ind w:left="288" w:hanging="284"/>
        <w:jc w:val="mediumKashida"/>
        <w:rPr>
          <w:rFonts w:ascii="SDF" w:eastAsia="Times New Roman" w:hAnsi="SDF" w:cs="B Nazanin"/>
          <w:sz w:val="24"/>
          <w:szCs w:val="24"/>
          <w:rtl/>
          <w:lang w:bidi="fa-IR"/>
        </w:rPr>
      </w:pPr>
      <w:r w:rsidRPr="001B7915">
        <w:rPr>
          <w:rFonts w:ascii="SDF" w:eastAsia="Times New Roman" w:hAnsi="SDF" w:cs="B Nazanin" w:hint="cs"/>
          <w:sz w:val="24"/>
          <w:szCs w:val="24"/>
          <w:rtl/>
        </w:rPr>
        <w:t>مکمل های تجویز شده از طریق سیستم بهداشتی درمانی تامین کننده بخشی از نیازها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 xml:space="preserve"> می باشد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 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>و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 مابقی باید از طریق منابع غذایی حاوی کلسیم 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>(</w:t>
      </w:r>
      <w:r w:rsidR="00E8085E" w:rsidRPr="001B7915">
        <w:rPr>
          <w:rFonts w:ascii="SDF" w:eastAsia="Times New Roman" w:hAnsi="SDF" w:cs="B Nazanin" w:hint="cs"/>
          <w:sz w:val="24"/>
          <w:szCs w:val="24"/>
          <w:rtl/>
        </w:rPr>
        <w:t xml:space="preserve">شیر و 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>لبنیات، انواع کلم</w:t>
      </w:r>
      <w:r w:rsidR="00E8085E" w:rsidRPr="001B7915">
        <w:rPr>
          <w:rFonts w:ascii="SDF" w:eastAsia="Times New Roman" w:hAnsi="SDF" w:cs="B Nazanin" w:hint="cs"/>
          <w:sz w:val="24"/>
          <w:szCs w:val="24"/>
          <w:rtl/>
        </w:rPr>
        <w:t>، حبوبات و ...)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 xml:space="preserve"> 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و ویتامین </w:t>
      </w:r>
      <w:r w:rsidRPr="001B7915">
        <w:rPr>
          <w:rFonts w:ascii="SDF" w:eastAsia="Times New Roman" w:hAnsi="SDF" w:cs="B Nazanin"/>
          <w:sz w:val="24"/>
          <w:szCs w:val="24"/>
        </w:rPr>
        <w:t>D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 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>(ماهی های چرب، لبنیات</w:t>
      </w:r>
      <w:r w:rsidR="001B7915" w:rsidRPr="001B7915">
        <w:rPr>
          <w:rFonts w:ascii="SDF" w:eastAsia="Times New Roman" w:hAnsi="SDF" w:cs="B Nazanin" w:hint="cs"/>
          <w:sz w:val="24"/>
          <w:szCs w:val="24"/>
          <w:rtl/>
        </w:rPr>
        <w:t>،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 xml:space="preserve"> زرده تخم مرغ</w:t>
      </w:r>
      <w:r w:rsidR="001B7915" w:rsidRPr="001B7915">
        <w:rPr>
          <w:rFonts w:ascii="SDF" w:eastAsia="Times New Roman" w:hAnsi="SDF" w:cs="B Nazanin" w:hint="cs"/>
          <w:sz w:val="24"/>
          <w:szCs w:val="24"/>
          <w:rtl/>
        </w:rPr>
        <w:t xml:space="preserve"> و ...</w:t>
      </w:r>
      <w:r w:rsidR="002D2E6B" w:rsidRPr="001B7915">
        <w:rPr>
          <w:rFonts w:ascii="SDF" w:eastAsia="Times New Roman" w:hAnsi="SDF" w:cs="B Nazanin" w:hint="cs"/>
          <w:sz w:val="24"/>
          <w:szCs w:val="24"/>
          <w:rtl/>
        </w:rPr>
        <w:t xml:space="preserve">) 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>تامین شود.</w:t>
      </w:r>
    </w:p>
    <w:p w:rsidR="00BE383A" w:rsidRPr="001B7915" w:rsidRDefault="00097B50" w:rsidP="001B7915">
      <w:pPr>
        <w:pStyle w:val="ListParagraph"/>
        <w:numPr>
          <w:ilvl w:val="0"/>
          <w:numId w:val="19"/>
        </w:numPr>
        <w:bidi/>
        <w:spacing w:before="240" w:after="0" w:line="276" w:lineRule="auto"/>
        <w:ind w:left="288" w:hanging="284"/>
        <w:jc w:val="mediumKashida"/>
        <w:rPr>
          <w:rFonts w:eastAsiaTheme="minorEastAsia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لازم به ذکر است </w:t>
      </w:r>
      <w:r w:rsidRPr="001B7915">
        <w:rPr>
          <w:rFonts w:ascii="SDF" w:eastAsia="Times New Roman" w:hAnsi="SDF" w:cs="B Nazanin"/>
          <w:sz w:val="24"/>
          <w:szCs w:val="24"/>
          <w:rtl/>
        </w:rPr>
        <w:t>بالاترين سطح دريافت قابل تحمل (</w:t>
      </w:r>
      <w:r w:rsidRPr="001B7915">
        <w:rPr>
          <w:rFonts w:ascii="SDF" w:eastAsia="Times New Roman" w:hAnsi="SDF" w:cs="B Nazanin"/>
          <w:sz w:val="24"/>
          <w:szCs w:val="24"/>
        </w:rPr>
        <w:t>U</w:t>
      </w:r>
      <w:r w:rsidR="002D2E6B" w:rsidRPr="001B7915">
        <w:rPr>
          <w:rFonts w:ascii="SDF" w:eastAsia="Times New Roman" w:hAnsi="SDF" w:cs="B Nazanin"/>
          <w:sz w:val="24"/>
          <w:szCs w:val="24"/>
        </w:rPr>
        <w:t xml:space="preserve">pper </w:t>
      </w:r>
      <w:r w:rsidRPr="001B7915">
        <w:rPr>
          <w:rFonts w:ascii="SDF" w:eastAsia="Times New Roman" w:hAnsi="SDF" w:cs="B Nazanin"/>
          <w:sz w:val="24"/>
          <w:szCs w:val="24"/>
        </w:rPr>
        <w:t>L</w:t>
      </w:r>
      <w:r w:rsidR="002D2E6B" w:rsidRPr="001B7915">
        <w:rPr>
          <w:rFonts w:ascii="SDF" w:eastAsia="Times New Roman" w:hAnsi="SDF" w:cs="B Nazanin"/>
          <w:sz w:val="24"/>
          <w:szCs w:val="24"/>
        </w:rPr>
        <w:t>imit</w:t>
      </w:r>
      <w:r w:rsidRPr="001B7915">
        <w:rPr>
          <w:rFonts w:ascii="SDF" w:eastAsia="Times New Roman" w:hAnsi="SDF" w:cs="B Nazanin"/>
          <w:sz w:val="24"/>
          <w:szCs w:val="24"/>
          <w:rtl/>
        </w:rPr>
        <w:t>) و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>يتامين</w:t>
      </w:r>
      <w:r w:rsidRPr="001B7915">
        <w:rPr>
          <w:rFonts w:ascii="SDF" w:eastAsia="Times New Roman" w:hAnsi="SDF" w:cs="B Nazanin"/>
          <w:sz w:val="24"/>
          <w:szCs w:val="24"/>
        </w:rPr>
        <w:t xml:space="preserve"> D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برحسب گروه سني و فيزيولوژيک برای بزرگسالان روزانه </w:t>
      </w:r>
      <w:r w:rsidRPr="001B7915">
        <w:rPr>
          <w:rFonts w:ascii="SDF" w:eastAsia="Times New Roman" w:hAnsi="SDF" w:cs="B Nazanin"/>
          <w:b/>
          <w:bCs/>
          <w:sz w:val="24"/>
          <w:szCs w:val="24"/>
          <w:u w:val="single"/>
          <w:rtl/>
        </w:rPr>
        <w:t xml:space="preserve">4000 </w:t>
      </w:r>
      <w:r w:rsidRPr="001B7915">
        <w:rPr>
          <w:rFonts w:ascii="SDF" w:eastAsia="Times New Roman" w:hAnsi="SDF" w:cs="B Nazanin" w:hint="cs"/>
          <w:b/>
          <w:bCs/>
          <w:sz w:val="24"/>
          <w:szCs w:val="24"/>
          <w:u w:val="single"/>
          <w:rtl/>
        </w:rPr>
        <w:t>واحد</w:t>
      </w:r>
      <w:r w:rsidRPr="001B7915">
        <w:rPr>
          <w:rFonts w:ascii="SDF" w:eastAsia="Times New Roman" w:hAnsi="SDF" w:cs="B Nazanin"/>
          <w:b/>
          <w:bCs/>
          <w:sz w:val="24"/>
          <w:szCs w:val="24"/>
          <w:u w:val="single"/>
          <w:rtl/>
        </w:rPr>
        <w:t xml:space="preserve"> </w:t>
      </w:r>
      <w:r w:rsidRPr="001B7915">
        <w:rPr>
          <w:rFonts w:ascii="SDF" w:eastAsia="Times New Roman" w:hAnsi="SDF" w:cs="B Nazanin" w:hint="cs"/>
          <w:b/>
          <w:bCs/>
          <w:sz w:val="24"/>
          <w:szCs w:val="24"/>
          <w:u w:val="single"/>
          <w:rtl/>
        </w:rPr>
        <w:t>بين</w:t>
      </w:r>
      <w:r w:rsidRPr="001B7915">
        <w:rPr>
          <w:rFonts w:ascii="SDF" w:eastAsia="Times New Roman" w:hAnsi="SDF" w:cs="B Nazanin"/>
          <w:b/>
          <w:bCs/>
          <w:sz w:val="24"/>
          <w:szCs w:val="24"/>
          <w:u w:val="single"/>
          <w:rtl/>
        </w:rPr>
        <w:t xml:space="preserve"> </w:t>
      </w:r>
      <w:r w:rsidRPr="001B7915">
        <w:rPr>
          <w:rFonts w:ascii="SDF" w:eastAsia="Times New Roman" w:hAnsi="SDF" w:cs="B Nazanin" w:hint="cs"/>
          <w:b/>
          <w:bCs/>
          <w:sz w:val="24"/>
          <w:szCs w:val="24"/>
          <w:u w:val="single"/>
          <w:rtl/>
        </w:rPr>
        <w:t>المللي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 و برای</w:t>
      </w:r>
      <w:r w:rsidRPr="001B7915">
        <w:rPr>
          <w:rFonts w:ascii="SDF" w:eastAsia="Times New Roman" w:hAnsi="SDF" w:cs="B Nazanin"/>
          <w:sz w:val="24"/>
          <w:szCs w:val="24"/>
          <w:rtl/>
        </w:rPr>
        <w:t xml:space="preserve"> کلسيم نيز معادل </w:t>
      </w:r>
      <w:r w:rsidRPr="001B7915">
        <w:rPr>
          <w:rFonts w:ascii="SDF" w:eastAsia="Times New Roman" w:hAnsi="SDF" w:cs="B Nazanin"/>
          <w:b/>
          <w:bCs/>
          <w:sz w:val="24"/>
          <w:szCs w:val="24"/>
          <w:u w:val="single"/>
          <w:rtl/>
        </w:rPr>
        <w:t>2500 ميلي گرم</w:t>
      </w:r>
      <w:r w:rsidRPr="001B7915">
        <w:rPr>
          <w:rFonts w:ascii="SDF" w:eastAsia="Times New Roman" w:hAnsi="SDF" w:cs="B Nazanin"/>
          <w:sz w:val="24"/>
          <w:szCs w:val="24"/>
          <w:rtl/>
        </w:rPr>
        <w:t xml:space="preserve"> در روز تعيين شده است.</w:t>
      </w:r>
      <w:r w:rsidRPr="001B7915">
        <w:rPr>
          <w:rFonts w:ascii="SDF" w:eastAsia="Times New Roman" w:hAnsi="SDF" w:cs="B Nazanin" w:hint="cs"/>
          <w:sz w:val="24"/>
          <w:szCs w:val="24"/>
          <w:rtl/>
        </w:rPr>
        <w:t xml:space="preserve"> </w:t>
      </w:r>
      <w:r w:rsidR="00BE383A" w:rsidRPr="001B7915">
        <w:rPr>
          <w:rFonts w:cs="B Nazanin" w:hint="cs"/>
          <w:sz w:val="24"/>
          <w:szCs w:val="24"/>
          <w:rtl/>
        </w:rPr>
        <w:t xml:space="preserve"> مصرف مقادير بيشتر از </w:t>
      </w:r>
      <w:r w:rsidR="00BE383A" w:rsidRPr="001B7915">
        <w:rPr>
          <w:rFonts w:ascii="SDF" w:eastAsia="Times New Roman" w:hAnsi="SDF" w:cs="B Nazanin" w:hint="cs"/>
          <w:b/>
          <w:bCs/>
          <w:sz w:val="24"/>
          <w:szCs w:val="24"/>
          <w:u w:val="single"/>
          <w:rtl/>
        </w:rPr>
        <w:t>000/10 واحد بين</w:t>
      </w:r>
      <w:r w:rsidR="00BE383A" w:rsidRPr="001B7915">
        <w:rPr>
          <w:rFonts w:ascii="SDF" w:eastAsia="Times New Roman" w:hAnsi="SDF" w:cs="B Nazanin"/>
          <w:b/>
          <w:bCs/>
          <w:sz w:val="24"/>
          <w:szCs w:val="24"/>
          <w:u w:val="single"/>
          <w:rtl/>
        </w:rPr>
        <w:t xml:space="preserve"> </w:t>
      </w:r>
      <w:r w:rsidR="00BE383A" w:rsidRPr="001B7915">
        <w:rPr>
          <w:rFonts w:ascii="SDF" w:eastAsia="Times New Roman" w:hAnsi="SDF" w:cs="B Nazanin" w:hint="cs"/>
          <w:b/>
          <w:bCs/>
          <w:sz w:val="24"/>
          <w:szCs w:val="24"/>
          <w:u w:val="single"/>
          <w:rtl/>
        </w:rPr>
        <w:t>المللي در روز</w:t>
      </w:r>
      <w:r w:rsidR="00BE383A" w:rsidRPr="001B7915">
        <w:rPr>
          <w:rFonts w:cs="B Nazanin" w:hint="cs"/>
          <w:sz w:val="24"/>
          <w:szCs w:val="24"/>
          <w:rtl/>
        </w:rPr>
        <w:t xml:space="preserve"> در طولاني مدت مي تواند موجب مسموميت شود.</w:t>
      </w:r>
    </w:p>
    <w:p w:rsidR="00D12773" w:rsidRPr="001B7915" w:rsidRDefault="00D12773" w:rsidP="001B7915">
      <w:pPr>
        <w:pStyle w:val="ListParagraph"/>
        <w:numPr>
          <w:ilvl w:val="0"/>
          <w:numId w:val="19"/>
        </w:numPr>
        <w:bidi/>
        <w:spacing w:before="240" w:after="0" w:line="276" w:lineRule="auto"/>
        <w:ind w:left="288" w:hanging="284"/>
        <w:jc w:val="mediumKashida"/>
        <w:rPr>
          <w:rFonts w:ascii="Tahoma" w:eastAsia="Calibri" w:hAnsi="Tahoma" w:cs="B Nazanin"/>
          <w:sz w:val="24"/>
          <w:szCs w:val="24"/>
          <w:rtl/>
          <w:lang w:bidi="fa-IR"/>
        </w:rPr>
      </w:pP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مصرف همزمان مکمل 50 هزار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واحدی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ویتامین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Pr="001B7915">
        <w:rPr>
          <w:rFonts w:ascii="Tahoma" w:eastAsia="Calibri" w:hAnsi="Tahoma" w:cs="B Nazanin"/>
          <w:sz w:val="24"/>
          <w:szCs w:val="24"/>
          <w:lang w:bidi="fa-IR"/>
        </w:rPr>
        <w:t>D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با قرص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کلسیم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Pr="001B7915">
        <w:rPr>
          <w:rFonts w:ascii="Tahoma" w:eastAsia="Calibri" w:hAnsi="Tahoma" w:cs="B Nazanin"/>
          <w:sz w:val="24"/>
          <w:szCs w:val="24"/>
          <w:lang w:bidi="fa-IR"/>
        </w:rPr>
        <w:t>D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بدون اشکال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بوده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و در محدوده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ایمن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از نظر</w:t>
      </w:r>
      <w:r w:rsidR="00E71E56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دریافت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="002D2E6B"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>ویتامین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</w:t>
      </w:r>
      <w:r w:rsidRPr="001B7915">
        <w:rPr>
          <w:rFonts w:ascii="Tahoma" w:eastAsia="Calibri" w:hAnsi="Tahoma" w:cs="B Nazanin"/>
          <w:sz w:val="24"/>
          <w:szCs w:val="24"/>
          <w:lang w:bidi="fa-IR"/>
        </w:rPr>
        <w:t>D</w:t>
      </w:r>
      <w:r w:rsidRPr="001B7915">
        <w:rPr>
          <w:rFonts w:ascii="Tahoma" w:eastAsia="Calibri" w:hAnsi="Tahoma" w:cs="B Nazanin" w:hint="cs"/>
          <w:sz w:val="24"/>
          <w:szCs w:val="24"/>
          <w:rtl/>
          <w:lang w:bidi="fa-IR"/>
        </w:rPr>
        <w:t xml:space="preserve"> قرار دارد. مکمل کلسیم همراه یا بعد از غذا میل شود.</w:t>
      </w:r>
    </w:p>
    <w:p w:rsidR="00D12773" w:rsidRDefault="00D12773" w:rsidP="001B7915">
      <w:pPr>
        <w:pStyle w:val="ListParagraph"/>
        <w:numPr>
          <w:ilvl w:val="0"/>
          <w:numId w:val="19"/>
        </w:numPr>
        <w:bidi/>
        <w:spacing w:before="240" w:after="0" w:line="276" w:lineRule="auto"/>
        <w:ind w:left="288" w:hanging="284"/>
        <w:jc w:val="mediumKashida"/>
        <w:rPr>
          <w:rFonts w:eastAsia="Calibri" w:cs="B Nazanin"/>
          <w:sz w:val="24"/>
          <w:szCs w:val="24"/>
        </w:rPr>
      </w:pPr>
      <w:r w:rsidRPr="001B7915">
        <w:rPr>
          <w:rFonts w:ascii="Calibri" w:eastAsia="Calibri" w:hAnsi="Calibri" w:cs="B Nazanin" w:hint="cs"/>
          <w:sz w:val="24"/>
          <w:szCs w:val="24"/>
          <w:rtl/>
        </w:rPr>
        <w:t>براي پيشگيري از كمبود ويتامين "</w:t>
      </w:r>
      <w:r w:rsidR="002D2E6B" w:rsidRPr="001B7915">
        <w:rPr>
          <w:rFonts w:ascii="Calibri" w:eastAsia="Calibri" w:hAnsi="Calibri" w:cs="B Nazanin"/>
          <w:sz w:val="24"/>
          <w:szCs w:val="24"/>
        </w:rPr>
        <w:t>D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" در زنان باردار، لازم است مطابق با دستورعمل مكمل ياري روزانه مادران باردار (1000 واحد روزانه)اقدام شود. </w:t>
      </w:r>
    </w:p>
    <w:p w:rsidR="00D12773" w:rsidRPr="001B7915" w:rsidRDefault="00D12773" w:rsidP="00853272">
      <w:pPr>
        <w:pStyle w:val="ListParagraph"/>
        <w:numPr>
          <w:ilvl w:val="0"/>
          <w:numId w:val="19"/>
        </w:numPr>
        <w:bidi/>
        <w:spacing w:before="240" w:after="0" w:line="276" w:lineRule="auto"/>
        <w:ind w:left="288" w:hanging="284"/>
        <w:jc w:val="mediumKashida"/>
        <w:rPr>
          <w:rFonts w:ascii="Calibri" w:eastAsia="Calibri" w:hAnsi="Calibri" w:cs="B Nazanin"/>
          <w:sz w:val="24"/>
          <w:szCs w:val="24"/>
          <w:rtl/>
        </w:rPr>
      </w:pPr>
      <w:r w:rsidRPr="001B7915">
        <w:rPr>
          <w:rFonts w:ascii="Calibri" w:eastAsia="Calibri" w:hAnsi="Calibri" w:cs="B Nazanin" w:hint="cs"/>
          <w:sz w:val="24"/>
          <w:szCs w:val="24"/>
          <w:rtl/>
        </w:rPr>
        <w:t>با توجه به اين كه نوع تزريقي ويتامين "</w:t>
      </w:r>
      <w:r w:rsidR="002D2E6B" w:rsidRPr="001B7915">
        <w:rPr>
          <w:rFonts w:ascii="Calibri" w:eastAsia="Calibri" w:hAnsi="Calibri" w:cs="B Nazanin"/>
          <w:sz w:val="24"/>
          <w:szCs w:val="24"/>
        </w:rPr>
        <w:t>D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>"، زيست دسترسي خو</w:t>
      </w:r>
      <w:r w:rsidR="00BE383A" w:rsidRPr="001B7915">
        <w:rPr>
          <w:rFonts w:ascii="Calibri" w:eastAsia="Calibri" w:hAnsi="Calibri" w:cs="B Nazanin" w:hint="cs"/>
          <w:sz w:val="24"/>
          <w:szCs w:val="24"/>
          <w:rtl/>
        </w:rPr>
        <w:t>ب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ي ندارد لذا </w:t>
      </w:r>
      <w:r w:rsidR="002D2E6B" w:rsidRPr="001B7915">
        <w:rPr>
          <w:rFonts w:ascii="Calibri" w:eastAsia="Calibri" w:hAnsi="Calibri" w:cs="B Nazanin" w:hint="cs"/>
          <w:sz w:val="24"/>
          <w:szCs w:val="24"/>
          <w:rtl/>
        </w:rPr>
        <w:t>در سطح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1B7915">
        <w:rPr>
          <w:rFonts w:ascii="Calibri" w:eastAsia="Calibri" w:hAnsi="Calibri" w:cs="B Nazanin" w:hint="cs"/>
          <w:sz w:val="24"/>
          <w:szCs w:val="24"/>
          <w:u w:val="single"/>
          <w:rtl/>
        </w:rPr>
        <w:t>پيشگيري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 از كمبود</w:t>
      </w:r>
      <w:r w:rsidR="002D2E6B" w:rsidRPr="001B791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این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 ويتامين</w:t>
      </w:r>
      <w:r w:rsidR="002D2E6B" w:rsidRPr="001B7915">
        <w:rPr>
          <w:rFonts w:ascii="Calibri" w:eastAsia="Calibri" w:hAnsi="Calibri" w:cs="B Nazanin" w:hint="cs"/>
          <w:sz w:val="24"/>
          <w:szCs w:val="24"/>
          <w:rtl/>
        </w:rPr>
        <w:t>،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 شکل</w:t>
      </w:r>
      <w:r w:rsidR="002D2E6B" w:rsidRPr="001B7915">
        <w:rPr>
          <w:rFonts w:ascii="Calibri" w:eastAsia="Calibri" w:hAnsi="Calibri" w:cs="B Nazanin" w:hint="cs"/>
          <w:sz w:val="24"/>
          <w:szCs w:val="24"/>
          <w:rtl/>
        </w:rPr>
        <w:t xml:space="preserve"> تزریقی آن</w:t>
      </w:r>
      <w:r w:rsidRPr="001B7915">
        <w:rPr>
          <w:rFonts w:ascii="Calibri" w:eastAsia="Calibri" w:hAnsi="Calibri" w:cs="B Nazanin" w:hint="cs"/>
          <w:sz w:val="24"/>
          <w:szCs w:val="24"/>
          <w:rtl/>
        </w:rPr>
        <w:t xml:space="preserve"> توصيه نمي‌شود.</w:t>
      </w:r>
    </w:p>
    <w:p w:rsidR="00B05C7E" w:rsidRPr="00E8085E" w:rsidRDefault="00B05C7E" w:rsidP="00E8085E">
      <w:pPr>
        <w:bidi/>
        <w:spacing w:before="240" w:after="0" w:line="276" w:lineRule="auto"/>
        <w:ind w:left="360"/>
        <w:jc w:val="mediumKashida"/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</w:pPr>
      <w:r w:rsidRPr="00E8085E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 xml:space="preserve">علائم مسمومیت با ویتامین </w:t>
      </w:r>
      <w:r w:rsidRPr="00E8085E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D</w:t>
      </w:r>
      <w:r w:rsidRPr="00E8085E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>:</w:t>
      </w:r>
    </w:p>
    <w:p w:rsidR="002D2E6B" w:rsidRDefault="00B05C7E" w:rsidP="007C3DDF">
      <w:pPr>
        <w:bidi/>
        <w:spacing w:before="240" w:after="0" w:line="276" w:lineRule="auto"/>
        <w:jc w:val="mediumKashida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E584E">
        <w:rPr>
          <w:rFonts w:eastAsiaTheme="minorEastAsia" w:cs="B Nazanin" w:hint="cs"/>
          <w:sz w:val="24"/>
          <w:szCs w:val="24"/>
          <w:rtl/>
          <w:lang w:bidi="fa-IR"/>
        </w:rPr>
        <w:t>در مسمومیت</w:t>
      </w:r>
      <w:r w:rsidR="00E8085E">
        <w:rPr>
          <w:rFonts w:eastAsiaTheme="minorEastAsia" w:cs="B Nazanin" w:hint="cs"/>
          <w:sz w:val="24"/>
          <w:szCs w:val="24"/>
          <w:rtl/>
          <w:lang w:bidi="fa-IR"/>
        </w:rPr>
        <w:t xml:space="preserve"> حاد</w:t>
      </w:r>
      <w:r w:rsidR="002D2E6B">
        <w:rPr>
          <w:rFonts w:eastAsiaTheme="minorEastAsia" w:cs="B Nazanin" w:hint="cs"/>
          <w:sz w:val="24"/>
          <w:szCs w:val="24"/>
          <w:rtl/>
          <w:lang w:bidi="fa-IR"/>
        </w:rPr>
        <w:t xml:space="preserve"> با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ویتامین </w:t>
      </w:r>
      <w:r w:rsidRPr="00FE584E">
        <w:rPr>
          <w:rFonts w:eastAsiaTheme="minorEastAsia" w:cs="B Nazanin"/>
          <w:sz w:val="24"/>
          <w:szCs w:val="24"/>
          <w:lang w:bidi="fa-IR"/>
        </w:rPr>
        <w:t>D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، </w:t>
      </w:r>
      <w:r w:rsidR="00E8085E">
        <w:rPr>
          <w:rFonts w:eastAsiaTheme="minorEastAsia" w:cs="B Nazanin" w:hint="cs"/>
          <w:sz w:val="24"/>
          <w:szCs w:val="24"/>
          <w:rtl/>
          <w:lang w:bidi="fa-IR"/>
        </w:rPr>
        <w:t xml:space="preserve">افزایش کلسیم خون </w:t>
      </w:r>
      <w:r w:rsidR="00E8085E" w:rsidRPr="00E8085E">
        <w:rPr>
          <w:rFonts w:eastAsiaTheme="minorEastAsia" w:cs="B Nazanin" w:hint="cs"/>
          <w:sz w:val="24"/>
          <w:szCs w:val="24"/>
          <w:rtl/>
          <w:lang w:bidi="fa-IR"/>
        </w:rPr>
        <w:t>(</w:t>
      </w:r>
      <w:r w:rsidRPr="00E8085E">
        <w:rPr>
          <w:rFonts w:eastAsiaTheme="minorEastAsia" w:cs="B Nazanin" w:hint="cs"/>
          <w:sz w:val="24"/>
          <w:szCs w:val="24"/>
          <w:rtl/>
          <w:lang w:bidi="fa-IR"/>
        </w:rPr>
        <w:t>ه</w:t>
      </w:r>
      <w:r w:rsidR="002D2E6B" w:rsidRPr="00E8085E">
        <w:rPr>
          <w:rFonts w:eastAsiaTheme="minorEastAsia" w:cs="B Nazanin" w:hint="cs"/>
          <w:sz w:val="24"/>
          <w:szCs w:val="24"/>
          <w:rtl/>
          <w:lang w:bidi="fa-IR"/>
        </w:rPr>
        <w:t>ا</w:t>
      </w:r>
      <w:r w:rsidRPr="00E8085E">
        <w:rPr>
          <w:rFonts w:eastAsiaTheme="minorEastAsia" w:cs="B Nazanin" w:hint="cs"/>
          <w:sz w:val="24"/>
          <w:szCs w:val="24"/>
          <w:rtl/>
          <w:lang w:bidi="fa-IR"/>
        </w:rPr>
        <w:t>یپرکلسمی</w:t>
      </w:r>
      <w:r w:rsidRPr="00FE584E">
        <w:rPr>
          <w:rFonts w:eastAsiaTheme="minorEastAsia" w:cs="B Nazanin"/>
          <w:sz w:val="24"/>
          <w:szCs w:val="24"/>
          <w:vertAlign w:val="superscript"/>
          <w:rtl/>
          <w:lang w:bidi="fa-IR"/>
        </w:rPr>
        <w:footnoteReference w:id="1"/>
      </w:r>
      <w:r w:rsidR="00E8085E">
        <w:rPr>
          <w:rFonts w:eastAsiaTheme="minorEastAsia" w:cs="B Nazanin" w:hint="cs"/>
          <w:b/>
          <w:bCs/>
          <w:sz w:val="24"/>
          <w:szCs w:val="24"/>
          <w:rtl/>
          <w:lang w:bidi="fa-IR"/>
        </w:rPr>
        <w:t>)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ایجاد می شود. مصرف </w:t>
      </w:r>
      <w:r w:rsidR="00F145DF">
        <w:rPr>
          <w:rFonts w:eastAsiaTheme="minorEastAsia" w:cs="B Nazanin" w:hint="cs"/>
          <w:sz w:val="24"/>
          <w:szCs w:val="24"/>
          <w:rtl/>
          <w:lang w:bidi="fa-IR"/>
        </w:rPr>
        <w:t>با دوز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بالا و طولانی مدت ویتامین </w:t>
      </w:r>
      <w:r w:rsidRPr="00FE584E">
        <w:rPr>
          <w:rFonts w:eastAsiaTheme="minorEastAsia" w:cs="B Nazanin"/>
          <w:sz w:val="24"/>
          <w:szCs w:val="24"/>
          <w:lang w:bidi="fa-IR"/>
        </w:rPr>
        <w:t>D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ممکن است باعث</w:t>
      </w:r>
      <w:r w:rsidR="00E8085E">
        <w:rPr>
          <w:rFonts w:eastAsiaTheme="minorEastAsia" w:cs="B Nazanin" w:hint="cs"/>
          <w:sz w:val="24"/>
          <w:szCs w:val="24"/>
          <w:rtl/>
          <w:lang w:bidi="fa-IR"/>
        </w:rPr>
        <w:t xml:space="preserve"> ایجاد سختی عروق (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>کلسیفیکاسیون</w:t>
      </w:r>
      <w:r w:rsidR="00E8085E">
        <w:rPr>
          <w:rFonts w:eastAsiaTheme="minorEastAsia" w:cs="B Nazanin" w:hint="cs"/>
          <w:sz w:val="24"/>
          <w:szCs w:val="24"/>
          <w:rtl/>
          <w:lang w:bidi="fa-IR"/>
        </w:rPr>
        <w:t xml:space="preserve"> جدار</w:t>
      </w:r>
      <w:r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عروق</w:t>
      </w:r>
      <w:r w:rsidR="00E8085E">
        <w:rPr>
          <w:rFonts w:eastAsiaTheme="minorEastAsia" w:cs="B Nazanin" w:hint="cs"/>
          <w:sz w:val="24"/>
          <w:szCs w:val="24"/>
          <w:rtl/>
          <w:lang w:bidi="fa-IR"/>
        </w:rPr>
        <w:t>)</w:t>
      </w:r>
      <w:r w:rsidR="007C3DDF">
        <w:rPr>
          <w:rFonts w:eastAsiaTheme="minorEastAsia" w:cs="B Nazanin" w:hint="cs"/>
          <w:sz w:val="24"/>
          <w:szCs w:val="24"/>
          <w:rtl/>
          <w:lang w:bidi="fa-IR"/>
        </w:rPr>
        <w:t xml:space="preserve"> شود</w:t>
      </w:r>
      <w:r w:rsidR="003153DF" w:rsidRPr="00FE584E">
        <w:rPr>
          <w:rFonts w:eastAsiaTheme="minorEastAsia" w:cs="B Nazanin" w:hint="cs"/>
          <w:sz w:val="24"/>
          <w:szCs w:val="24"/>
          <w:rtl/>
          <w:lang w:bidi="fa-IR"/>
        </w:rPr>
        <w:t>.</w:t>
      </w:r>
      <w:r w:rsidR="00097B50" w:rsidRPr="00FE584E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</w:p>
    <w:p w:rsidR="007C3DDF" w:rsidRDefault="007C3DDF" w:rsidP="007C3DDF">
      <w:pPr>
        <w:bidi/>
        <w:spacing w:before="240" w:after="0" w:line="276" w:lineRule="auto"/>
        <w:jc w:val="mediumKashida"/>
        <w:rPr>
          <w:rFonts w:ascii="Times New Roman" w:hAnsi="Times New Roman" w:cs="B Nazanin"/>
          <w:sz w:val="24"/>
          <w:szCs w:val="24"/>
          <w:lang w:bidi="fa-IR"/>
        </w:rPr>
      </w:pPr>
      <w:r w:rsidRPr="007C3DD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توجه: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لازم است بیماران کبدی وکلیوی زیر نظرپزشک معالج مکمل های مورد نیاز به ویژه مکمل ویتامین 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D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را مصرف کنند.</w:t>
      </w:r>
    </w:p>
    <w:p w:rsidR="00B05C7E" w:rsidRPr="00FE584E" w:rsidRDefault="00B05C7E" w:rsidP="002F6BDF">
      <w:pPr>
        <w:bidi/>
        <w:spacing w:before="240" w:after="0" w:line="276" w:lineRule="auto"/>
        <w:jc w:val="mediumKashida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>در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صورت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7C3DD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اقدام به مصرف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نادرست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بیش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از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حد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مجاز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D2E6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این ویتامین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به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صورت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D2E6B">
        <w:rPr>
          <w:rFonts w:ascii="Times New Roman" w:hAnsi="Times New Roman" w:cs="B Nazanin" w:hint="cs"/>
          <w:sz w:val="24"/>
          <w:szCs w:val="24"/>
          <w:rtl/>
          <w:lang w:bidi="fa-IR"/>
        </w:rPr>
        <w:t>سهوی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یا</w:t>
      </w:r>
      <w:r w:rsidR="002D2E6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عمدی،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بروز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عوارضي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مانند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یبوست،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ضعف،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خستگي،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خواب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آلودگي،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سردرد،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كاهش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اشتها،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پرنوشی،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خشكي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دهان،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طعم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آهن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در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دهان،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تهوع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630A0C"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از دست دادن اشتها، </w:t>
      </w:r>
      <w:r w:rsidR="00630A0C"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تكرر </w:t>
      </w:r>
      <w:r w:rsidR="00630A0C"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ادرار و کاهش وزن </w:t>
      </w:r>
      <w:r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استفراغ</w:t>
      </w:r>
      <w:r w:rsidR="00BE383A"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نیز</w:t>
      </w:r>
      <w:r w:rsidRPr="00FE584E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630A0C" w:rsidRPr="00FE584E">
        <w:rPr>
          <w:rFonts w:ascii="Times New Roman" w:hAnsi="Times New Roman" w:cs="B Nazanin" w:hint="cs"/>
          <w:sz w:val="24"/>
          <w:szCs w:val="24"/>
          <w:rtl/>
          <w:lang w:bidi="fa-IR"/>
        </w:rPr>
        <w:t>گزارش شده است .</w:t>
      </w:r>
    </w:p>
    <w:p w:rsidR="002F6BDF" w:rsidRDefault="002F6BDF" w:rsidP="00277F1E">
      <w:pPr>
        <w:bidi/>
        <w:spacing w:line="276" w:lineRule="auto"/>
        <w:ind w:left="360"/>
        <w:rPr>
          <w:rFonts w:cs="B Nazanin"/>
          <w:sz w:val="24"/>
          <w:szCs w:val="24"/>
          <w:rtl/>
        </w:rPr>
      </w:pPr>
    </w:p>
    <w:p w:rsidR="00A31366" w:rsidRPr="00AC1BFC" w:rsidRDefault="00A31366" w:rsidP="001A05F3">
      <w:pPr>
        <w:shd w:val="clear" w:color="auto" w:fill="FFFFFF" w:themeFill="background1"/>
        <w:bidi/>
        <w:spacing w:line="276" w:lineRule="auto"/>
        <w:ind w:left="360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AC1BFC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مصرف مکمل ویتامین </w:t>
      </w:r>
      <w:r w:rsidRPr="00AC1BFC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D</w:t>
      </w:r>
      <w:r w:rsidRPr="00AC1BFC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="000C5023" w:rsidRPr="00AC1BFC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در ارتباط با بیماری با </w:t>
      </w:r>
      <w:r w:rsidR="00CF1585" w:rsidRPr="00AC1BFC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ویروس کرونا </w:t>
      </w:r>
      <w:r w:rsidR="00CF1585" w:rsidRPr="00AC1BFC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>(</w:t>
      </w:r>
      <w:r w:rsidR="00CF1585" w:rsidRPr="00AC1BFC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COVID -19</w:t>
      </w:r>
      <w:r w:rsidR="00CF1585" w:rsidRPr="00AC1BFC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>)</w:t>
      </w:r>
      <w:r w:rsidR="00CF1585" w:rsidRPr="00AC1BFC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>:</w:t>
      </w:r>
    </w:p>
    <w:p w:rsidR="00B038BE" w:rsidRPr="001A05F3" w:rsidRDefault="00BE383A" w:rsidP="001A05F3">
      <w:pPr>
        <w:shd w:val="clear" w:color="auto" w:fill="FFFFFF" w:themeFill="background1"/>
        <w:bidi/>
        <w:spacing w:line="276" w:lineRule="auto"/>
        <w:ind w:left="4"/>
        <w:jc w:val="mediumKashida"/>
        <w:rPr>
          <w:rFonts w:cs="B Nazanin"/>
          <w:b/>
          <w:bCs/>
          <w:sz w:val="28"/>
          <w:szCs w:val="28"/>
          <w:rtl/>
        </w:rPr>
      </w:pPr>
      <w:r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در حال حاضر سازمان جهانی بهداشت هیچ گونه توصیه جدیدی مبنی بر مصرف مکمل ویتامین </w:t>
      </w:r>
      <w:r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D</w:t>
      </w:r>
      <w:r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 به منظور پیشگیری از بیماری های تنفسی </w:t>
      </w:r>
      <w:r w:rsidR="00CF1585"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و ویروس کرونا </w:t>
      </w:r>
      <w:r w:rsidR="00CF1585"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>(</w:t>
      </w:r>
      <w:r w:rsidR="00CF1585"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COVID -19</w:t>
      </w:r>
      <w:r w:rsidR="00CF1585"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rtl/>
          <w:lang w:bidi="fa-IR"/>
        </w:rPr>
        <w:t>)</w:t>
      </w:r>
      <w:r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ارائه نکرده است . </w:t>
      </w:r>
      <w:r w:rsidR="00174C34"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لذا برنامه مکمل یاری ویتامین </w:t>
      </w:r>
      <w:r w:rsidR="00174C34"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D</w:t>
      </w:r>
      <w:r w:rsidR="00174C34"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  مطابق با دستورالعمل های موجود برای گروههای سنی مختلف باید اجرا شود و مواردی که با تشخیص پزشک دچار کمبود ویتامین </w:t>
      </w:r>
      <w:r w:rsidR="00174C34" w:rsidRPr="001A05F3">
        <w:rPr>
          <w:rFonts w:ascii="Times New Roman" w:hAnsi="Times New Roman" w:cs="B Nazanin"/>
          <w:b/>
          <w:bCs/>
          <w:color w:val="0D0D0D" w:themeColor="text1" w:themeTint="F2"/>
          <w:sz w:val="28"/>
          <w:szCs w:val="28"/>
          <w:lang w:bidi="fa-IR"/>
        </w:rPr>
        <w:t>D</w:t>
      </w:r>
      <w:r w:rsidR="00174C34" w:rsidRPr="001A05F3">
        <w:rPr>
          <w:rFonts w:ascii="Times New Roman" w:hAnsi="Times New Roman"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 xml:space="preserve"> می باشند توسط پزشک معالج و با استفاده از پروتکل های درمانی انجام می شود.</w:t>
      </w:r>
    </w:p>
    <w:p w:rsidR="0058214E" w:rsidRPr="001A05F3" w:rsidRDefault="00174C34" w:rsidP="001A05F3">
      <w:pPr>
        <w:shd w:val="clear" w:color="auto" w:fill="FFFFFF" w:themeFill="background1"/>
        <w:bidi/>
        <w:spacing w:before="240" w:line="276" w:lineRule="auto"/>
        <w:ind w:left="360"/>
        <w:jc w:val="mediumKashida"/>
        <w:rPr>
          <w:rFonts w:eastAsiaTheme="minorEastAsia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1A05F3">
        <w:rPr>
          <w:rFonts w:eastAsiaTheme="minorEastAsia" w:cs="B Nazanin" w:hint="cs"/>
          <w:b/>
          <w:bCs/>
          <w:color w:val="000000" w:themeColor="text1"/>
          <w:sz w:val="28"/>
          <w:szCs w:val="28"/>
          <w:rtl/>
          <w:lang w:bidi="fa-IR"/>
        </w:rPr>
        <w:t>راهكار درماني</w:t>
      </w:r>
      <w:r w:rsidRPr="001A05F3">
        <w:rPr>
          <w:rFonts w:eastAsiaTheme="minorEastAsia" w:cs="B Nazanin"/>
          <w:b/>
          <w:bCs/>
          <w:color w:val="000000" w:themeColor="text1"/>
          <w:sz w:val="28"/>
          <w:szCs w:val="28"/>
          <w:lang w:bidi="fa-IR"/>
        </w:rPr>
        <w:t xml:space="preserve"> </w:t>
      </w:r>
      <w:r w:rsidR="0058214E" w:rsidRPr="001A05F3">
        <w:rPr>
          <w:rFonts w:eastAsiaTheme="minorEastAsia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کمبود ويتامين </w:t>
      </w:r>
      <w:r w:rsidR="0058214E" w:rsidRPr="001A05F3">
        <w:rPr>
          <w:rFonts w:eastAsiaTheme="minorEastAsia" w:cs="B Nazanin"/>
          <w:b/>
          <w:bCs/>
          <w:color w:val="000000" w:themeColor="text1"/>
          <w:sz w:val="28"/>
          <w:szCs w:val="28"/>
          <w:lang w:bidi="fa-IR"/>
        </w:rPr>
        <w:t>D</w:t>
      </w:r>
      <w:r w:rsidR="0058214E" w:rsidRPr="001A05F3">
        <w:rPr>
          <w:rFonts w:eastAsiaTheme="minorEastAsia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8214E" w:rsidRPr="001A05F3">
        <w:rPr>
          <w:rFonts w:eastAsiaTheme="minorEastAsia"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58214E" w:rsidRPr="001A05F3" w:rsidRDefault="0058214E" w:rsidP="001A05F3">
      <w:pPr>
        <w:shd w:val="clear" w:color="auto" w:fill="FFFFFF" w:themeFill="background1"/>
        <w:bidi/>
        <w:spacing w:before="240" w:line="276" w:lineRule="auto"/>
        <w:jc w:val="mediumKashida"/>
        <w:rPr>
          <w:rFonts w:eastAsiaTheme="minorEastAsia" w:cs="B Nazanin"/>
          <w:b/>
          <w:bCs/>
          <w:sz w:val="28"/>
          <w:szCs w:val="28"/>
          <w:rtl/>
          <w:lang w:bidi="fa-IR"/>
        </w:rPr>
      </w:pP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براي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ب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يماران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  <w:r w:rsidR="006D7000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با میزان سرمی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و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يتامينِ</w:t>
      </w:r>
      <w:r w:rsidRPr="001A05F3">
        <w:rPr>
          <w:rFonts w:eastAsiaTheme="minorEastAsia" w:cs="B Nazanin"/>
          <w:b/>
          <w:bCs/>
          <w:sz w:val="28"/>
          <w:szCs w:val="28"/>
          <w:lang w:bidi="fa-IR"/>
        </w:rPr>
        <w:t xml:space="preserve">D </w:t>
      </w:r>
      <w:r w:rsidR="006D7000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کمتر از 10</w:t>
      </w:r>
      <w:r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نانوگرم در م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يلي</w:t>
      </w:r>
      <w:r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ل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يتر</w:t>
      </w:r>
      <w:r w:rsidR="009020C5"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(کمبود شدید ویتامین</w:t>
      </w:r>
      <w:r w:rsidR="00CC356E"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lang w:bidi="fa-IR"/>
        </w:rPr>
        <w:t>D</w:t>
      </w:r>
      <w:r w:rsidR="009020C5"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)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،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روش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‌هاي 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>معمول درمان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 </w:t>
      </w:r>
      <w:r w:rsidR="006D7000"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با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6D7000"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تجویز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پزشک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به شرح زیر </w:t>
      </w:r>
      <w:r w:rsidR="006D7000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می باشد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:</w:t>
      </w:r>
    </w:p>
    <w:p w:rsidR="0058214E" w:rsidRPr="001A05F3" w:rsidRDefault="0058214E" w:rsidP="001A05F3">
      <w:pPr>
        <w:numPr>
          <w:ilvl w:val="0"/>
          <w:numId w:val="13"/>
        </w:numPr>
        <w:shd w:val="clear" w:color="auto" w:fill="FFFFFF" w:themeFill="background1"/>
        <w:bidi/>
        <w:spacing w:before="240" w:line="276" w:lineRule="auto"/>
        <w:contextualSpacing/>
        <w:jc w:val="mediumKashida"/>
        <w:rPr>
          <w:rFonts w:eastAsiaTheme="minorEastAsia" w:cs="B Nazanin"/>
          <w:b/>
          <w:bCs/>
          <w:sz w:val="28"/>
          <w:szCs w:val="28"/>
          <w:lang w:bidi="fa-IR"/>
        </w:rPr>
      </w:pP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دوز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50،000 واحد ب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ين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الملل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و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يتامين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  <w:r w:rsidR="008D4DA7" w:rsidRPr="001A05F3">
        <w:rPr>
          <w:rFonts w:eastAsiaTheme="minorEastAsia" w:cs="B Nazanin"/>
          <w:b/>
          <w:bCs/>
          <w:sz w:val="28"/>
          <w:szCs w:val="28"/>
          <w:lang w:bidi="fa-IR"/>
        </w:rPr>
        <w:t>D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به صورت خوراک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يکبار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در هفته برا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ي </w:t>
      </w:r>
      <w:r w:rsidRPr="001A05F3">
        <w:rPr>
          <w:rFonts w:eastAsiaTheme="minorEastAsia" w:cs="B Nazanin" w:hint="cs"/>
          <w:b/>
          <w:bCs/>
          <w:sz w:val="28"/>
          <w:szCs w:val="28"/>
          <w:u w:val="single"/>
          <w:rtl/>
          <w:lang w:bidi="fa-IR"/>
        </w:rPr>
        <w:t xml:space="preserve">بزرگسالان 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به مدت </w:t>
      </w:r>
      <w:r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8</w:t>
      </w:r>
      <w:r w:rsidRPr="001A05F3">
        <w:rPr>
          <w:rFonts w:eastAsiaTheme="minorEastAsia" w:cs="B Nazanin"/>
          <w:b/>
          <w:bCs/>
          <w:sz w:val="28"/>
          <w:szCs w:val="28"/>
          <w:u w:val="single"/>
          <w:rtl/>
          <w:lang w:bidi="fa-IR"/>
        </w:rPr>
        <w:t xml:space="preserve"> هفته </w:t>
      </w:r>
      <w:r w:rsidR="008D4DA7"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>و سپس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مطابق برنامه کشوری</w:t>
      </w:r>
      <w:r w:rsidR="00D90B1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،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ماهانه یک عدد پرل 50000 واحدی ادامه یابد</w:t>
      </w:r>
    </w:p>
    <w:p w:rsidR="00FE21B8" w:rsidRPr="001A05F3" w:rsidRDefault="00FE21B8" w:rsidP="001A05F3">
      <w:pPr>
        <w:numPr>
          <w:ilvl w:val="0"/>
          <w:numId w:val="13"/>
        </w:numPr>
        <w:shd w:val="clear" w:color="auto" w:fill="FFFFFF" w:themeFill="background1"/>
        <w:bidi/>
        <w:spacing w:before="240" w:line="276" w:lineRule="auto"/>
        <w:contextualSpacing/>
        <w:jc w:val="mediumKashida"/>
        <w:rPr>
          <w:rFonts w:eastAsiaTheme="minorEastAsia" w:cs="B Nazanin"/>
          <w:b/>
          <w:bCs/>
          <w:sz w:val="28"/>
          <w:szCs w:val="28"/>
          <w:lang w:bidi="fa-IR"/>
        </w:rPr>
      </w:pP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دوز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50،000 واحد ب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ين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الملل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و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يتامين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ِ</w:t>
      </w:r>
      <w:r w:rsidR="008D4DA7" w:rsidRPr="001A05F3">
        <w:rPr>
          <w:rFonts w:eastAsiaTheme="minorEastAsia" w:cs="B Nazanin"/>
          <w:b/>
          <w:bCs/>
          <w:sz w:val="28"/>
          <w:szCs w:val="28"/>
          <w:lang w:bidi="fa-IR"/>
        </w:rPr>
        <w:t>D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به صورت خوراک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يکبار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در هفته برا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ي 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نوجوانان سنین 12 تا 18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به</w:t>
      </w:r>
      <w:r w:rsidRPr="001A05F3">
        <w:rPr>
          <w:rFonts w:eastAsiaTheme="minorEastAsia" w:cs="B Nazanin" w:hint="cs"/>
          <w:b/>
          <w:bCs/>
          <w:sz w:val="28"/>
          <w:szCs w:val="28"/>
          <w:u w:val="single"/>
          <w:rtl/>
          <w:lang w:bidi="fa-IR"/>
        </w:rPr>
        <w:t xml:space="preserve"> مدت </w:t>
      </w:r>
      <w:r w:rsidRPr="001A05F3">
        <w:rPr>
          <w:rFonts w:eastAsiaTheme="minorEastAsia" w:cs="B Nazanin"/>
          <w:b/>
          <w:bCs/>
          <w:sz w:val="28"/>
          <w:szCs w:val="28"/>
          <w:u w:val="single"/>
          <w:rtl/>
          <w:lang w:bidi="fa-IR"/>
        </w:rPr>
        <w:t xml:space="preserve">6 هفته 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>و سپس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مطابق برنامه کشوری</w:t>
      </w:r>
      <w:r w:rsidR="00D90B1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،</w:t>
      </w:r>
      <w:r w:rsidR="008D4DA7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ماهانه یک عدد پرل 50000 واحدی ادامه یابد</w:t>
      </w:r>
      <w:r w:rsidRPr="001A05F3">
        <w:rPr>
          <w:rFonts w:eastAsiaTheme="minorEastAsia" w:cs="B Nazanin"/>
          <w:b/>
          <w:bCs/>
          <w:sz w:val="28"/>
          <w:szCs w:val="28"/>
          <w:rtl/>
          <w:lang w:bidi="fa-IR"/>
        </w:rPr>
        <w:t xml:space="preserve"> </w:t>
      </w:r>
    </w:p>
    <w:p w:rsidR="008D4DA7" w:rsidRPr="00AC1BFC" w:rsidRDefault="008D4DA7" w:rsidP="001A05F3">
      <w:pPr>
        <w:shd w:val="clear" w:color="auto" w:fill="FFFFFF" w:themeFill="background1"/>
        <w:bidi/>
        <w:spacing w:before="240" w:line="276" w:lineRule="auto"/>
        <w:contextualSpacing/>
        <w:jc w:val="mediumKashida"/>
        <w:rPr>
          <w:rFonts w:eastAsiaTheme="minorEastAsia" w:cs="B Nazanin"/>
          <w:b/>
          <w:bCs/>
          <w:sz w:val="28"/>
          <w:szCs w:val="28"/>
          <w:rtl/>
          <w:lang w:bidi="fa-IR"/>
        </w:rPr>
      </w:pP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هدف رساندن سطح ویتامین </w:t>
      </w:r>
      <w:r w:rsidRPr="001A05F3">
        <w:rPr>
          <w:rFonts w:eastAsiaTheme="minorEastAsia" w:cs="B Nazanin"/>
          <w:b/>
          <w:bCs/>
          <w:sz w:val="28"/>
          <w:szCs w:val="28"/>
          <w:lang w:bidi="fa-IR"/>
        </w:rPr>
        <w:t>D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(</w:t>
      </w:r>
      <w:r w:rsidRPr="001A05F3">
        <w:rPr>
          <w:rFonts w:eastAsiaTheme="minorEastAsia" w:cs="B Nazanin" w:hint="cs"/>
          <w:b/>
          <w:bCs/>
          <w:color w:val="000000"/>
          <w:sz w:val="28"/>
          <w:szCs w:val="28"/>
          <w:rtl/>
        </w:rPr>
        <w:t>25 دي هيدروکسي ويتامين</w:t>
      </w:r>
      <w:r w:rsidRPr="001A05F3">
        <w:rPr>
          <w:rFonts w:eastAsiaTheme="minorEastAsia" w:cs="B Nazanin"/>
          <w:b/>
          <w:bCs/>
          <w:color w:val="000000"/>
          <w:sz w:val="28"/>
          <w:szCs w:val="28"/>
        </w:rPr>
        <w:t xml:space="preserve"> D3</w:t>
      </w:r>
      <w:r w:rsidRPr="001A05F3">
        <w:rPr>
          <w:rFonts w:eastAsiaTheme="minorEastAsia" w:cs="B Nazanin" w:hint="cs"/>
          <w:b/>
          <w:bCs/>
          <w:color w:val="000000"/>
          <w:sz w:val="28"/>
          <w:szCs w:val="28"/>
          <w:rtl/>
        </w:rPr>
        <w:t>سرم)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 به </w:t>
      </w:r>
      <w:r w:rsidRPr="001A05F3">
        <w:rPr>
          <w:rFonts w:eastAsiaTheme="minorEastAsia" w:cs="B Nazanin" w:hint="cs"/>
          <w:b/>
          <w:bCs/>
          <w:sz w:val="28"/>
          <w:szCs w:val="28"/>
          <w:u w:val="single"/>
          <w:rtl/>
          <w:lang w:bidi="fa-IR"/>
        </w:rPr>
        <w:t xml:space="preserve">بالاتر از 30 </w:t>
      </w:r>
      <w:r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نانوگرم در م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يلي</w:t>
      </w:r>
      <w:r w:rsidRPr="001A05F3">
        <w:rPr>
          <w:rFonts w:eastAsiaTheme="minorEastAsia" w:cs="B Nazanin"/>
          <w:b/>
          <w:bCs/>
          <w:i/>
          <w:iCs/>
          <w:sz w:val="28"/>
          <w:szCs w:val="28"/>
          <w:u w:val="single"/>
          <w:rtl/>
          <w:lang w:bidi="fa-IR"/>
        </w:rPr>
        <w:t xml:space="preserve"> ل</w:t>
      </w:r>
      <w:r w:rsidRPr="001A05F3">
        <w:rPr>
          <w:rFonts w:eastAsiaTheme="minorEastAsia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يتر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 </w:t>
      </w:r>
      <w:r w:rsidR="00CF1585"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 xml:space="preserve">  </w:t>
      </w:r>
      <w:r w:rsidRPr="001A05F3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می باشد.</w:t>
      </w: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7C3DDF" w:rsidRDefault="007C3DDF" w:rsidP="007C3DDF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174C34" w:rsidRDefault="00174C34" w:rsidP="00174C34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174C34" w:rsidRDefault="00174C34" w:rsidP="00174C34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174C34" w:rsidRPr="008D4DA7" w:rsidRDefault="00174C34" w:rsidP="00174C34">
      <w:pPr>
        <w:bidi/>
        <w:spacing w:before="240" w:line="276" w:lineRule="auto"/>
        <w:contextualSpacing/>
        <w:jc w:val="mediumKashida"/>
        <w:rPr>
          <w:rFonts w:eastAsiaTheme="minorEastAsia" w:cs="B Nazanin"/>
          <w:sz w:val="24"/>
          <w:szCs w:val="24"/>
          <w:rtl/>
          <w:lang w:bidi="fa-IR"/>
        </w:rPr>
      </w:pPr>
    </w:p>
    <w:p w:rsidR="006D7000" w:rsidRPr="006D7000" w:rsidRDefault="006D7000" w:rsidP="00D90B17">
      <w:pPr>
        <w:autoSpaceDE w:val="0"/>
        <w:autoSpaceDN w:val="0"/>
        <w:bidi/>
        <w:adjustRightInd w:val="0"/>
        <w:spacing w:after="0" w:line="240" w:lineRule="auto"/>
        <w:rPr>
          <w:rFonts w:eastAsiaTheme="minorEastAsia" w:cs="B Nazanin"/>
          <w:b/>
          <w:bCs/>
          <w:sz w:val="28"/>
          <w:szCs w:val="28"/>
          <w:lang w:bidi="fa-IR"/>
        </w:rPr>
      </w:pPr>
      <w:r w:rsidRPr="006D7000">
        <w:rPr>
          <w:rFonts w:eastAsiaTheme="minorEastAsia" w:cs="B Nazanin" w:hint="cs"/>
          <w:b/>
          <w:bCs/>
          <w:sz w:val="28"/>
          <w:szCs w:val="28"/>
          <w:rtl/>
          <w:lang w:bidi="fa-IR"/>
        </w:rPr>
        <w:t>منابع</w:t>
      </w:r>
      <w:r w:rsidRPr="006D7000">
        <w:rPr>
          <w:rFonts w:eastAsiaTheme="minorEastAsia" w:cs="B Nazanin"/>
          <w:b/>
          <w:bCs/>
          <w:sz w:val="28"/>
          <w:szCs w:val="28"/>
          <w:lang w:bidi="fa-IR"/>
        </w:rPr>
        <w:t>:</w:t>
      </w:r>
    </w:p>
    <w:p w:rsidR="006D7000" w:rsidRDefault="006D7000" w:rsidP="006A651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World Health Organization (WHO), Coronavirus disease (COVID-19) advice for the public. Available on: https://www. </w:t>
      </w:r>
      <w:r w:rsidR="006A6516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. </w:t>
      </w:r>
      <w:r w:rsidR="006A6516">
        <w:rPr>
          <w:rFonts w:ascii="Times New Roman" w:hAnsi="Times New Roman" w:cs="Times New Roman"/>
        </w:rPr>
        <w:t>Int/emergencies/diseases/novel-coronavirus-2019/advice-for-public</w:t>
      </w:r>
      <w:r w:rsidR="001B7915">
        <w:rPr>
          <w:rFonts w:ascii="Times New Roman" w:hAnsi="Times New Roman" w:cs="Times New Roman"/>
        </w:rPr>
        <w:t>. Feb 2020</w:t>
      </w:r>
    </w:p>
    <w:p w:rsidR="006D7000" w:rsidRDefault="006D7000" w:rsidP="006A651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World Health </w:t>
      </w:r>
      <w:r w:rsidR="006A6516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 (WHO), Coronavirus disease (COVID-2019) situation reports. Available on: https://www. </w:t>
      </w:r>
      <w:r w:rsidR="006A6516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. </w:t>
      </w:r>
      <w:r w:rsidR="006A6516">
        <w:rPr>
          <w:rFonts w:ascii="Times New Roman" w:hAnsi="Times New Roman" w:cs="Times New Roman"/>
        </w:rPr>
        <w:t xml:space="preserve">Int/docs/default-source/coronaviruse/situation-reports/20200221-sitrep-32-covid-19. </w:t>
      </w:r>
      <w:r w:rsidR="001B7915">
        <w:rPr>
          <w:rFonts w:ascii="Times New Roman" w:hAnsi="Times New Roman" w:cs="Times New Roman"/>
        </w:rPr>
        <w:t>Feb 2020</w:t>
      </w:r>
    </w:p>
    <w:p w:rsidR="006D7000" w:rsidRDefault="006D7000" w:rsidP="006A651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Food and Agriculture Organization of the United Nations (FAO), Coronavirus disease (COVID-19) outbreak. Available on: http://www. </w:t>
      </w:r>
      <w:r w:rsidR="006A6516">
        <w:rPr>
          <w:rFonts w:ascii="Times New Roman" w:hAnsi="Times New Roman" w:cs="Times New Roman"/>
        </w:rPr>
        <w:t>FAO</w:t>
      </w:r>
      <w:r>
        <w:rPr>
          <w:rFonts w:ascii="Times New Roman" w:hAnsi="Times New Roman" w:cs="Times New Roman"/>
        </w:rPr>
        <w:t xml:space="preserve">. </w:t>
      </w:r>
      <w:r w:rsidR="006A6516">
        <w:rPr>
          <w:rFonts w:ascii="Times New Roman" w:hAnsi="Times New Roman" w:cs="Times New Roman"/>
        </w:rPr>
        <w:t>Org/2019-ncov/en</w:t>
      </w:r>
      <w:r w:rsidR="001B7915">
        <w:rPr>
          <w:rFonts w:ascii="Times New Roman" w:hAnsi="Times New Roman" w:cs="Times New Roman"/>
        </w:rPr>
        <w:t>/. Feb 2020</w:t>
      </w:r>
    </w:p>
    <w:p w:rsidR="008D4DA7" w:rsidRPr="008D4DA7" w:rsidRDefault="00D90B17" w:rsidP="00D90B1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D4DA7" w:rsidRPr="008D4DA7">
        <w:rPr>
          <w:rFonts w:ascii="Times New Roman" w:hAnsi="Times New Roman" w:cs="Times New Roman"/>
        </w:rPr>
        <w:t>Holick MF et al. Evalua</w:t>
      </w:r>
      <w:r>
        <w:rPr>
          <w:rFonts w:ascii="Times New Roman" w:hAnsi="Times New Roman" w:cs="Times New Roman"/>
        </w:rPr>
        <w:t>ti</w:t>
      </w:r>
      <w:r w:rsidR="008D4DA7" w:rsidRPr="008D4DA7">
        <w:rPr>
          <w:rFonts w:ascii="Times New Roman" w:hAnsi="Times New Roman" w:cs="Times New Roman"/>
        </w:rPr>
        <w:t>on, treatment, and preven</w:t>
      </w:r>
      <w:r>
        <w:rPr>
          <w:rFonts w:ascii="Times New Roman" w:hAnsi="Times New Roman" w:cs="Times New Roman"/>
        </w:rPr>
        <w:t>t</w:t>
      </w:r>
      <w:r w:rsidR="008D4DA7" w:rsidRPr="008D4DA7">
        <w:rPr>
          <w:rFonts w:ascii="Times New Roman" w:hAnsi="Times New Roman" w:cs="Times New Roman"/>
        </w:rPr>
        <w:t>on of vitamin D deficiency: an Endocrine Society clinical prac</w:t>
      </w:r>
      <w:r>
        <w:rPr>
          <w:rFonts w:ascii="Times New Roman" w:hAnsi="Times New Roman" w:cs="Times New Roman"/>
        </w:rPr>
        <w:t>ti</w:t>
      </w:r>
      <w:r w:rsidR="008D4DA7" w:rsidRPr="008D4DA7">
        <w:rPr>
          <w:rFonts w:ascii="Times New Roman" w:hAnsi="Times New Roman" w:cs="Times New Roman"/>
        </w:rPr>
        <w:t>ce guideline. J Clin Endocrinol Metab 2011; 96:1911-30</w:t>
      </w:r>
      <w:r>
        <w:rPr>
          <w:rFonts w:ascii="Times New Roman" w:hAnsi="Times New Roman" w:cs="Times New Roman"/>
        </w:rPr>
        <w:t xml:space="preserve">. </w:t>
      </w:r>
      <w:r w:rsidR="008D4DA7" w:rsidRPr="008D4DA7">
        <w:rPr>
          <w:rFonts w:ascii="Times New Roman" w:hAnsi="Times New Roman" w:cs="Times New Roman"/>
        </w:rPr>
        <w:t>Copyright ©2019 American Associa7on of Clinical Endocrinologists</w:t>
      </w:r>
    </w:p>
    <w:p w:rsidR="006D7000" w:rsidRDefault="006A6516" w:rsidP="001B7915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Kathleen Mahan, Raymond</w:t>
      </w:r>
      <w:r w:rsidR="006D7000">
        <w:rPr>
          <w:rFonts w:ascii="Times New Roman" w:hAnsi="Times New Roman" w:cs="Times New Roman"/>
        </w:rPr>
        <w:t>, Janice</w:t>
      </w:r>
      <w:r w:rsidR="001B7915">
        <w:rPr>
          <w:rFonts w:ascii="Times New Roman" w:hAnsi="Times New Roman" w:cs="Times New Roman"/>
        </w:rPr>
        <w:t>.</w:t>
      </w:r>
      <w:r w:rsidR="006D7000">
        <w:rPr>
          <w:rFonts w:ascii="Times New Roman" w:hAnsi="Times New Roman" w:cs="Times New Roman"/>
        </w:rPr>
        <w:t xml:space="preserve"> </w:t>
      </w:r>
      <w:r w:rsidR="001B7915">
        <w:rPr>
          <w:rFonts w:ascii="Times New Roman" w:hAnsi="Times New Roman" w:cs="Times New Roman"/>
        </w:rPr>
        <w:t>Kraus’s</w:t>
      </w:r>
      <w:r w:rsidR="006D7000">
        <w:rPr>
          <w:rFonts w:ascii="Times New Roman" w:hAnsi="Times New Roman" w:cs="Times New Roman"/>
        </w:rPr>
        <w:t xml:space="preserve"> food &amp; the nutrition care </w:t>
      </w:r>
      <w:r w:rsidR="006D7000" w:rsidRPr="001B7915">
        <w:rPr>
          <w:rFonts w:ascii="Times New Roman" w:hAnsi="Times New Roman" w:cs="Times New Roman"/>
        </w:rPr>
        <w:t>process</w:t>
      </w:r>
      <w:r w:rsidR="001B7915" w:rsidRPr="001B7915">
        <w:rPr>
          <w:rFonts w:ascii="Times New Roman" w:hAnsi="Times New Roman" w:cs="Times New Roman"/>
        </w:rPr>
        <w:t xml:space="preserve">. </w:t>
      </w:r>
      <w:r w:rsidR="006D7000" w:rsidRPr="001B7915">
        <w:rPr>
          <w:rFonts w:ascii="Times New Roman" w:hAnsi="Times New Roman" w:cs="Times New Roman"/>
        </w:rPr>
        <w:t>14</w:t>
      </w:r>
      <w:r w:rsidR="006D7000" w:rsidRPr="001B7915">
        <w:rPr>
          <w:rFonts w:ascii="Times New Roman" w:hAnsi="Times New Roman" w:cs="Times New Roman"/>
          <w:vertAlign w:val="superscript"/>
        </w:rPr>
        <w:t>th</w:t>
      </w:r>
      <w:r w:rsidR="006D7000" w:rsidRPr="001B7915">
        <w:rPr>
          <w:rFonts w:ascii="Times New Roman" w:hAnsi="Times New Roman" w:cs="Times New Roman"/>
        </w:rPr>
        <w:t xml:space="preserve"> </w:t>
      </w:r>
      <w:r w:rsidRPr="001B7915">
        <w:rPr>
          <w:rFonts w:ascii="Times New Roman" w:hAnsi="Times New Roman" w:cs="Times New Roman"/>
        </w:rPr>
        <w:t>Ed</w:t>
      </w:r>
      <w:r w:rsidR="006D7000">
        <w:rPr>
          <w:rFonts w:ascii="Times New Roman" w:hAnsi="Times New Roman" w:cs="Times New Roman"/>
        </w:rPr>
        <w:t>.</w:t>
      </w:r>
      <w:r w:rsidR="001B7915">
        <w:rPr>
          <w:rFonts w:ascii="Times New Roman" w:hAnsi="Times New Roman" w:cs="Times New Roman"/>
        </w:rPr>
        <w:t xml:space="preserve"> Missouri: Elsevier. 2017</w:t>
      </w:r>
    </w:p>
    <w:p w:rsidR="006D7000" w:rsidRDefault="006A6516" w:rsidP="006A6516">
      <w:pPr>
        <w:autoSpaceDE w:val="0"/>
        <w:autoSpaceDN w:val="0"/>
        <w:adjustRightInd w:val="0"/>
        <w:spacing w:before="240" w:line="240" w:lineRule="auto"/>
        <w:jc w:val="both"/>
        <w:rPr>
          <w:rFonts w:cs="B Nazanin"/>
          <w:sz w:val="24"/>
          <w:szCs w:val="24"/>
        </w:rPr>
      </w:pPr>
      <w:r>
        <w:rPr>
          <w:rFonts w:ascii="Times New Roman" w:hAnsi="Times New Roman" w:cs="Times New Roman"/>
        </w:rPr>
        <w:t xml:space="preserve">5. Ross AC, </w:t>
      </w:r>
      <w:r w:rsidR="006D7000">
        <w:rPr>
          <w:rFonts w:ascii="Times New Roman" w:hAnsi="Times New Roman" w:cs="Times New Roman"/>
        </w:rPr>
        <w:t>Calallero B, Cousins RJ, Tucker KL, Ziegler TR, editors. Modern Nutrition in Health and Disease. 11th ed. Baltimore, MD: Lipp</w:t>
      </w:r>
      <w:r w:rsidR="001B7915">
        <w:rPr>
          <w:rFonts w:ascii="Times New Roman" w:hAnsi="Times New Roman" w:cs="Times New Roman"/>
        </w:rPr>
        <w:t>incott Williams &amp; Wilkins. 2014</w:t>
      </w:r>
    </w:p>
    <w:p w:rsidR="00853272" w:rsidRPr="00FE21B8" w:rsidRDefault="00853272" w:rsidP="00FE21B8">
      <w:pPr>
        <w:pStyle w:val="ListParagraph"/>
        <w:numPr>
          <w:ilvl w:val="0"/>
          <w:numId w:val="21"/>
        </w:numPr>
        <w:tabs>
          <w:tab w:val="right" w:pos="288"/>
        </w:tabs>
        <w:autoSpaceDE w:val="0"/>
        <w:autoSpaceDN w:val="0"/>
        <w:bidi/>
        <w:adjustRightInd w:val="0"/>
        <w:spacing w:before="240" w:line="240" w:lineRule="auto"/>
        <w:ind w:left="146" w:hanging="142"/>
        <w:jc w:val="both"/>
        <w:rPr>
          <w:rFonts w:cs="B Nazanin"/>
          <w:sz w:val="24"/>
          <w:szCs w:val="24"/>
          <w:rtl/>
          <w:lang w:bidi="fa-IR"/>
        </w:rPr>
      </w:pPr>
      <w:bookmarkStart w:id="1" w:name="Subject"/>
      <w:r w:rsidRPr="00FE21B8">
        <w:rPr>
          <w:rFonts w:cs="B Nazanin" w:hint="cs"/>
          <w:sz w:val="24"/>
          <w:szCs w:val="24"/>
          <w:rtl/>
          <w:lang w:bidi="fa-IR"/>
        </w:rPr>
        <w:t>دستورعمل</w:t>
      </w:r>
      <w:r w:rsidR="00FE21B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21B8">
        <w:rPr>
          <w:rFonts w:cs="B Nazanin" w:hint="cs"/>
          <w:sz w:val="24"/>
          <w:szCs w:val="24"/>
          <w:rtl/>
          <w:lang w:bidi="fa-IR"/>
        </w:rPr>
        <w:t>کشوری مکمل یاری با مگادوز ویتامین "د"</w:t>
      </w:r>
      <w:bookmarkEnd w:id="1"/>
      <w:r w:rsidRPr="00FE21B8">
        <w:rPr>
          <w:rFonts w:cs="B Nazanin" w:hint="cs"/>
          <w:sz w:val="24"/>
          <w:szCs w:val="24"/>
          <w:rtl/>
          <w:lang w:bidi="fa-IR"/>
        </w:rPr>
        <w:t xml:space="preserve"> مورخ 22/6/1396 به</w:t>
      </w:r>
      <w:r w:rsidR="00FE21B8">
        <w:rPr>
          <w:rFonts w:cs="B Nazanin" w:hint="cs"/>
          <w:sz w:val="24"/>
          <w:szCs w:val="24"/>
          <w:rtl/>
          <w:lang w:bidi="fa-IR"/>
        </w:rPr>
        <w:t xml:space="preserve"> شماره نامه 10195/د311. </w:t>
      </w:r>
      <w:r w:rsidRPr="00FE21B8">
        <w:rPr>
          <w:rFonts w:cs="B Nazanin" w:hint="cs"/>
          <w:sz w:val="24"/>
          <w:szCs w:val="24"/>
          <w:rtl/>
          <w:lang w:bidi="fa-IR"/>
        </w:rPr>
        <w:t xml:space="preserve">دفتر بهبود تغذیه جامعه. معاونت </w:t>
      </w:r>
      <w:r w:rsidR="00FE21B8" w:rsidRPr="00FE21B8">
        <w:rPr>
          <w:rFonts w:cs="B Nazanin" w:hint="cs"/>
          <w:sz w:val="24"/>
          <w:szCs w:val="24"/>
          <w:rtl/>
          <w:lang w:bidi="fa-IR"/>
        </w:rPr>
        <w:t>بهداشت. وزارت بهداشت درمان و آموزش پزشکی</w:t>
      </w:r>
      <w:r w:rsidR="00FE21B8">
        <w:rPr>
          <w:rFonts w:cs="B Nazanin" w:hint="cs"/>
          <w:sz w:val="24"/>
          <w:szCs w:val="24"/>
          <w:rtl/>
          <w:lang w:bidi="fa-IR"/>
        </w:rPr>
        <w:t xml:space="preserve">. </w:t>
      </w:r>
    </w:p>
    <w:sectPr w:rsidR="00853272" w:rsidRPr="00FE21B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F1" w:rsidRDefault="00D226F1" w:rsidP="00AB11FC">
      <w:pPr>
        <w:spacing w:after="0" w:line="240" w:lineRule="auto"/>
      </w:pPr>
      <w:r>
        <w:separator/>
      </w:r>
    </w:p>
  </w:endnote>
  <w:endnote w:type="continuationSeparator" w:id="0">
    <w:p w:rsidR="00D226F1" w:rsidRDefault="00D226F1" w:rsidP="00AB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DF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GDMN J+ Gulliver RM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3999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11FC" w:rsidRDefault="00AB11FC" w:rsidP="00377ED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5F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AB11FC" w:rsidRDefault="00AB1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F1" w:rsidRDefault="00D226F1" w:rsidP="00AB11FC">
      <w:pPr>
        <w:spacing w:after="0" w:line="240" w:lineRule="auto"/>
      </w:pPr>
      <w:r>
        <w:separator/>
      </w:r>
    </w:p>
  </w:footnote>
  <w:footnote w:type="continuationSeparator" w:id="0">
    <w:p w:rsidR="00D226F1" w:rsidRDefault="00D226F1" w:rsidP="00AB11FC">
      <w:pPr>
        <w:spacing w:after="0" w:line="240" w:lineRule="auto"/>
      </w:pPr>
      <w:r>
        <w:continuationSeparator/>
      </w:r>
    </w:p>
  </w:footnote>
  <w:footnote w:id="1">
    <w:p w:rsidR="00B05C7E" w:rsidRPr="009F7557" w:rsidRDefault="00B05C7E" w:rsidP="00B05C7E">
      <w:pPr>
        <w:pStyle w:val="FootnoteText"/>
        <w:rPr>
          <w:rFonts w:asciiTheme="majorBidi" w:hAnsiTheme="majorBidi" w:cstheme="majorBidi"/>
          <w:lang w:bidi="fa-IR"/>
        </w:rPr>
      </w:pPr>
      <w:r w:rsidRPr="009F7557">
        <w:rPr>
          <w:rStyle w:val="FootnoteReference"/>
          <w:rFonts w:asciiTheme="majorBidi" w:hAnsiTheme="majorBidi" w:cstheme="majorBidi"/>
        </w:rPr>
        <w:footnoteRef/>
      </w:r>
      <w:r w:rsidRPr="009F7557">
        <w:rPr>
          <w:rFonts w:asciiTheme="majorBidi" w:hAnsiTheme="majorBidi" w:cstheme="majorBidi"/>
        </w:rPr>
        <w:t xml:space="preserve"> </w:t>
      </w:r>
      <w:r w:rsidR="000F3F59" w:rsidRPr="009F7557">
        <w:rPr>
          <w:rFonts w:asciiTheme="majorBidi" w:hAnsiTheme="majorBidi" w:cstheme="majorBidi"/>
          <w:lang w:bidi="fa-IR"/>
        </w:rPr>
        <w:t>Hypercalcemia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294" w:rsidRPr="00E71E56" w:rsidRDefault="00240294" w:rsidP="001B7915">
    <w:pPr>
      <w:pStyle w:val="Header"/>
      <w:tabs>
        <w:tab w:val="clear" w:pos="4680"/>
      </w:tabs>
      <w:bidi/>
      <w:jc w:val="right"/>
      <w:rPr>
        <w:rFonts w:ascii="IranNastaliq" w:hAnsi="IranNastaliq" w:cs="IranNastaliq"/>
        <w:b/>
        <w:bCs/>
        <w:sz w:val="28"/>
        <w:szCs w:val="28"/>
        <w:lang w:bidi="fa-IR"/>
      </w:rPr>
    </w:pPr>
    <w:r w:rsidRPr="00E71E56">
      <w:rPr>
        <w:rFonts w:ascii="IranNastaliq" w:hAnsi="IranNastaliq" w:cs="IranNastaliq"/>
        <w:b/>
        <w:bCs/>
        <w:noProof/>
        <w:color w:val="0D0D0D" w:themeColor="text1" w:themeTint="F2"/>
        <w:sz w:val="28"/>
        <w:szCs w:val="28"/>
        <w:rtl/>
      </w:rPr>
      <w:drawing>
        <wp:inline distT="0" distB="0" distL="0" distR="0" wp14:anchorId="23DBD0B0" wp14:editId="42E1B0D3">
          <wp:extent cx="556208" cy="8018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Ima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418" cy="84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7915">
      <w:rPr>
        <w:rFonts w:ascii="IranNastaliq" w:hAnsi="IranNastaliq" w:cs="IranNastaliq" w:hint="cs"/>
        <w:b/>
        <w:bCs/>
        <w:sz w:val="28"/>
        <w:szCs w:val="28"/>
        <w:rtl/>
        <w:lang w:bidi="fa-IR"/>
      </w:rPr>
      <w:t xml:space="preserve">    </w:t>
    </w:r>
    <w:r w:rsidRPr="00E71E56">
      <w:rPr>
        <w:rFonts w:ascii="IranNastaliq" w:hAnsi="IranNastaliq" w:cs="IranNastaliq"/>
        <w:b/>
        <w:bCs/>
        <w:sz w:val="28"/>
        <w:szCs w:val="28"/>
        <w:rtl/>
        <w:lang w:bidi="fa-IR"/>
      </w:rPr>
      <w:t>وزارت بهداشت درمان و آموزش پزشکی</w:t>
    </w:r>
    <w:r w:rsidR="00E328D2" w:rsidRPr="00E71E56">
      <w:rPr>
        <w:rFonts w:ascii="IranNastaliq" w:hAnsi="IranNastaliq" w:cs="IranNastaliq" w:hint="cs"/>
        <w:b/>
        <w:bCs/>
        <w:sz w:val="28"/>
        <w:szCs w:val="28"/>
        <w:rtl/>
        <w:lang w:bidi="fa-IR"/>
      </w:rPr>
      <w:t xml:space="preserve">  </w:t>
    </w:r>
    <w:r w:rsidR="00BE3C73">
      <w:rPr>
        <w:rFonts w:ascii="IranNastaliq" w:hAnsi="IranNastaliq" w:cs="IranNastaliq" w:hint="cs"/>
        <w:b/>
        <w:bCs/>
        <w:sz w:val="28"/>
        <w:szCs w:val="28"/>
        <w:rtl/>
        <w:lang w:bidi="fa-IR"/>
      </w:rPr>
      <w:t>- معاونت بهداشت- دفتر بهبود تغذیه جامعه</w:t>
    </w:r>
    <w:r w:rsidR="00E328D2" w:rsidRPr="00E71E56">
      <w:rPr>
        <w:rFonts w:ascii="IranNastaliq" w:hAnsi="IranNastaliq" w:cs="IranNastaliq" w:hint="cs"/>
        <w:b/>
        <w:bCs/>
        <w:sz w:val="28"/>
        <w:szCs w:val="28"/>
        <w:rtl/>
        <w:lang w:bidi="fa-IR"/>
      </w:rPr>
      <w:t xml:space="preserve">      اسفند 1398</w:t>
    </w:r>
    <w:r w:rsidR="001B7915">
      <w:rPr>
        <w:rFonts w:ascii="IranNastaliq" w:hAnsi="IranNastaliq" w:cs="IranNastaliq" w:hint="cs"/>
        <w:b/>
        <w:bCs/>
        <w:sz w:val="28"/>
        <w:szCs w:val="28"/>
        <w:rtl/>
        <w:lang w:bidi="fa-IR"/>
      </w:rPr>
      <w:t xml:space="preserve">    </w:t>
    </w:r>
    <w:r w:rsidR="001B7915">
      <w:rPr>
        <w:rFonts w:ascii="IranNastaliq" w:hAnsi="IranNastaliq" w:cs="IranNastaliq"/>
        <w:b/>
        <w:bCs/>
        <w:noProof/>
        <w:sz w:val="28"/>
        <w:szCs w:val="28"/>
      </w:rPr>
      <w:drawing>
        <wp:inline distT="0" distB="0" distL="0" distR="0">
          <wp:extent cx="822952" cy="733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.JPGوزارت بهداشت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91" cy="76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8B6"/>
    <w:multiLevelType w:val="hybridMultilevel"/>
    <w:tmpl w:val="6D96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67DF"/>
    <w:multiLevelType w:val="hybridMultilevel"/>
    <w:tmpl w:val="50B8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86AEB"/>
    <w:multiLevelType w:val="hybridMultilevel"/>
    <w:tmpl w:val="199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C24B0"/>
    <w:multiLevelType w:val="hybridMultilevel"/>
    <w:tmpl w:val="4014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6637D"/>
    <w:multiLevelType w:val="hybridMultilevel"/>
    <w:tmpl w:val="DBF0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1794C"/>
    <w:multiLevelType w:val="hybridMultilevel"/>
    <w:tmpl w:val="75A8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A5F8F"/>
    <w:multiLevelType w:val="hybridMultilevel"/>
    <w:tmpl w:val="9B1046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3697E"/>
    <w:multiLevelType w:val="hybridMultilevel"/>
    <w:tmpl w:val="AAA6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C6C59"/>
    <w:multiLevelType w:val="hybridMultilevel"/>
    <w:tmpl w:val="9F9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36102"/>
    <w:multiLevelType w:val="hybridMultilevel"/>
    <w:tmpl w:val="931C25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31819"/>
    <w:multiLevelType w:val="hybridMultilevel"/>
    <w:tmpl w:val="8C2A9B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D6942"/>
    <w:multiLevelType w:val="hybridMultilevel"/>
    <w:tmpl w:val="5128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57834"/>
    <w:multiLevelType w:val="hybridMultilevel"/>
    <w:tmpl w:val="D86E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0A7"/>
    <w:multiLevelType w:val="hybridMultilevel"/>
    <w:tmpl w:val="A49A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B654A"/>
    <w:multiLevelType w:val="hybridMultilevel"/>
    <w:tmpl w:val="D5A0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528FC"/>
    <w:multiLevelType w:val="hybridMultilevel"/>
    <w:tmpl w:val="142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642A0"/>
    <w:multiLevelType w:val="hybridMultilevel"/>
    <w:tmpl w:val="4A4E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23FC"/>
    <w:multiLevelType w:val="hybridMultilevel"/>
    <w:tmpl w:val="8730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178E2"/>
    <w:multiLevelType w:val="hybridMultilevel"/>
    <w:tmpl w:val="8948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6637"/>
    <w:multiLevelType w:val="hybridMultilevel"/>
    <w:tmpl w:val="7C4C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D4386"/>
    <w:multiLevelType w:val="hybridMultilevel"/>
    <w:tmpl w:val="6344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9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  <w:num w:numId="15">
    <w:abstractNumId w:val="18"/>
  </w:num>
  <w:num w:numId="16">
    <w:abstractNumId w:val="0"/>
  </w:num>
  <w:num w:numId="17">
    <w:abstractNumId w:val="7"/>
  </w:num>
  <w:num w:numId="18">
    <w:abstractNumId w:val="5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FC"/>
    <w:rsid w:val="00042990"/>
    <w:rsid w:val="0007412E"/>
    <w:rsid w:val="00097B50"/>
    <w:rsid w:val="000A06DC"/>
    <w:rsid w:val="000A597B"/>
    <w:rsid w:val="000A6538"/>
    <w:rsid w:val="000C5023"/>
    <w:rsid w:val="000F1427"/>
    <w:rsid w:val="000F3F59"/>
    <w:rsid w:val="001140C6"/>
    <w:rsid w:val="00174C34"/>
    <w:rsid w:val="001A05F3"/>
    <w:rsid w:val="001B7915"/>
    <w:rsid w:val="00240294"/>
    <w:rsid w:val="00277F1E"/>
    <w:rsid w:val="002868C2"/>
    <w:rsid w:val="00297E42"/>
    <w:rsid w:val="002B6487"/>
    <w:rsid w:val="002B6967"/>
    <w:rsid w:val="002D2E6B"/>
    <w:rsid w:val="002D34CF"/>
    <w:rsid w:val="002F6BDF"/>
    <w:rsid w:val="003153DF"/>
    <w:rsid w:val="003C1EB7"/>
    <w:rsid w:val="003E38F1"/>
    <w:rsid w:val="00434248"/>
    <w:rsid w:val="004703B6"/>
    <w:rsid w:val="004C712B"/>
    <w:rsid w:val="004D6D6C"/>
    <w:rsid w:val="004F0F95"/>
    <w:rsid w:val="00514BE1"/>
    <w:rsid w:val="00542057"/>
    <w:rsid w:val="005666D5"/>
    <w:rsid w:val="0058214E"/>
    <w:rsid w:val="005912C7"/>
    <w:rsid w:val="005D34F6"/>
    <w:rsid w:val="00630A0C"/>
    <w:rsid w:val="006428E2"/>
    <w:rsid w:val="00652890"/>
    <w:rsid w:val="006A6516"/>
    <w:rsid w:val="006C2DA5"/>
    <w:rsid w:val="006D7000"/>
    <w:rsid w:val="007358B8"/>
    <w:rsid w:val="00746EDD"/>
    <w:rsid w:val="007625C7"/>
    <w:rsid w:val="007B146C"/>
    <w:rsid w:val="007C3DDF"/>
    <w:rsid w:val="00830529"/>
    <w:rsid w:val="00847272"/>
    <w:rsid w:val="00853272"/>
    <w:rsid w:val="0086407D"/>
    <w:rsid w:val="00870BB9"/>
    <w:rsid w:val="008D4DA7"/>
    <w:rsid w:val="009020C5"/>
    <w:rsid w:val="009346BB"/>
    <w:rsid w:val="00A31366"/>
    <w:rsid w:val="00A32276"/>
    <w:rsid w:val="00A36DA4"/>
    <w:rsid w:val="00A420E5"/>
    <w:rsid w:val="00AB11FC"/>
    <w:rsid w:val="00AC1BFC"/>
    <w:rsid w:val="00AF404A"/>
    <w:rsid w:val="00AF7FCA"/>
    <w:rsid w:val="00B038BE"/>
    <w:rsid w:val="00B05C7E"/>
    <w:rsid w:val="00B0799F"/>
    <w:rsid w:val="00B25FAD"/>
    <w:rsid w:val="00B52CA9"/>
    <w:rsid w:val="00B9791D"/>
    <w:rsid w:val="00BE383A"/>
    <w:rsid w:val="00BE3C73"/>
    <w:rsid w:val="00C116BF"/>
    <w:rsid w:val="00C34869"/>
    <w:rsid w:val="00C778A2"/>
    <w:rsid w:val="00C8531C"/>
    <w:rsid w:val="00C91E9C"/>
    <w:rsid w:val="00CC0535"/>
    <w:rsid w:val="00CC356E"/>
    <w:rsid w:val="00CD50D0"/>
    <w:rsid w:val="00CF1585"/>
    <w:rsid w:val="00D01243"/>
    <w:rsid w:val="00D07072"/>
    <w:rsid w:val="00D12773"/>
    <w:rsid w:val="00D226F1"/>
    <w:rsid w:val="00D90B17"/>
    <w:rsid w:val="00E328D2"/>
    <w:rsid w:val="00E5038D"/>
    <w:rsid w:val="00E71E56"/>
    <w:rsid w:val="00E8085E"/>
    <w:rsid w:val="00ED7D2D"/>
    <w:rsid w:val="00F145DF"/>
    <w:rsid w:val="00FA43EB"/>
    <w:rsid w:val="00FC462A"/>
    <w:rsid w:val="00FE21B8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1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1F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1FC"/>
    <w:rPr>
      <w:vertAlign w:val="superscript"/>
    </w:rPr>
  </w:style>
  <w:style w:type="character" w:customStyle="1" w:styleId="st">
    <w:name w:val="st"/>
    <w:basedOn w:val="DefaultParagraphFont"/>
    <w:rsid w:val="00AB11FC"/>
  </w:style>
  <w:style w:type="paragraph" w:styleId="Footer">
    <w:name w:val="footer"/>
    <w:basedOn w:val="Normal"/>
    <w:link w:val="FooterChar"/>
    <w:uiPriority w:val="99"/>
    <w:unhideWhenUsed/>
    <w:rsid w:val="00AB11F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B11FC"/>
    <w:rPr>
      <w:rFonts w:cs="Times New Roman"/>
    </w:rPr>
  </w:style>
  <w:style w:type="paragraph" w:styleId="ListParagraph">
    <w:name w:val="List Paragraph"/>
    <w:basedOn w:val="Normal"/>
    <w:uiPriority w:val="34"/>
    <w:qFormat/>
    <w:rsid w:val="004342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116BF"/>
    <w:pPr>
      <w:spacing w:after="0" w:line="240" w:lineRule="auto"/>
    </w:pPr>
    <w:rPr>
      <w:rFonts w:ascii="Times New Roman" w:hAnsi="Times New Roman" w:cs="Mitra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116BF"/>
    <w:pPr>
      <w:spacing w:after="0" w:line="240" w:lineRule="auto"/>
    </w:pPr>
    <w:rPr>
      <w:rFonts w:ascii="Times New Roman" w:hAnsi="Times New Roman" w:cs="Mitra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94"/>
  </w:style>
  <w:style w:type="paragraph" w:styleId="BalloonText">
    <w:name w:val="Balloon Text"/>
    <w:basedOn w:val="Normal"/>
    <w:link w:val="BalloonTextChar"/>
    <w:uiPriority w:val="99"/>
    <w:semiHidden/>
    <w:unhideWhenUsed/>
    <w:rsid w:val="00E3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D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4C712B"/>
    <w:pPr>
      <w:spacing w:after="120" w:line="480" w:lineRule="auto"/>
    </w:pPr>
    <w:rPr>
      <w:rFonts w:ascii="Calibri" w:eastAsia="Calibri" w:hAnsi="Calibri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4C712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1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1F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1FC"/>
    <w:rPr>
      <w:vertAlign w:val="superscript"/>
    </w:rPr>
  </w:style>
  <w:style w:type="character" w:customStyle="1" w:styleId="st">
    <w:name w:val="st"/>
    <w:basedOn w:val="DefaultParagraphFont"/>
    <w:rsid w:val="00AB11FC"/>
  </w:style>
  <w:style w:type="paragraph" w:styleId="Footer">
    <w:name w:val="footer"/>
    <w:basedOn w:val="Normal"/>
    <w:link w:val="FooterChar"/>
    <w:uiPriority w:val="99"/>
    <w:unhideWhenUsed/>
    <w:rsid w:val="00AB11F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B11FC"/>
    <w:rPr>
      <w:rFonts w:cs="Times New Roman"/>
    </w:rPr>
  </w:style>
  <w:style w:type="paragraph" w:styleId="ListParagraph">
    <w:name w:val="List Paragraph"/>
    <w:basedOn w:val="Normal"/>
    <w:uiPriority w:val="34"/>
    <w:qFormat/>
    <w:rsid w:val="004342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116BF"/>
    <w:pPr>
      <w:spacing w:after="0" w:line="240" w:lineRule="auto"/>
    </w:pPr>
    <w:rPr>
      <w:rFonts w:ascii="Times New Roman" w:hAnsi="Times New Roman" w:cs="Mitra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116BF"/>
    <w:pPr>
      <w:spacing w:after="0" w:line="240" w:lineRule="auto"/>
    </w:pPr>
    <w:rPr>
      <w:rFonts w:ascii="Times New Roman" w:hAnsi="Times New Roman" w:cs="Mitra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94"/>
  </w:style>
  <w:style w:type="paragraph" w:styleId="BalloonText">
    <w:name w:val="Balloon Text"/>
    <w:basedOn w:val="Normal"/>
    <w:link w:val="BalloonTextChar"/>
    <w:uiPriority w:val="99"/>
    <w:semiHidden/>
    <w:unhideWhenUsed/>
    <w:rsid w:val="00E3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D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4C712B"/>
    <w:pPr>
      <w:spacing w:after="120" w:line="480" w:lineRule="auto"/>
    </w:pPr>
    <w:rPr>
      <w:rFonts w:ascii="Calibri" w:eastAsia="Calibri" w:hAnsi="Calibri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4C712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Hyp</b:Tag>
    <b:SourceType>JournalArticle</b:SourceType>
    <b:Guid>{4233436D-5E90-432F-B17C-E0E7A6C5FABD}</b:Guid>
    <b:Title>Hyppönen E, Cavadino A, Williams D, Fraser A, Vereczkey A, Fraser WD, et al. Vitamin D and pre-eclampsia: Original data, systematic review and meta-analysis. Ann Nutr Metab. 2013;63:331–40.</b:Title>
    <b:RefOrder>1</b:RefOrder>
  </b:Source>
  <b:Source>
    <b:Tag>Wei</b:Tag>
    <b:SourceType>JournalArticle</b:SourceType>
    <b:Guid>{58A2D33F-8F94-4156-9DDB-4989CD49A282}</b:Guid>
    <b:Title> Weinert LS, Reichelt AJ, Schmitt LR, Boff R, Oppermann ML, Camargo JL, et al. Serum vitamin D insufficiency is related to blood pressure in diabetic pregnancy. Am J Hypertens. 2014</b:Title>
    <b:RefOrder>2</b:RefOrder>
  </b:Source>
  <b:Source>
    <b:Tag>Lac</b:Tag>
    <b:SourceType>JournalArticle</b:SourceType>
    <b:Guid>{B7DC1758-74FB-42A3-830C-FBB294CBAFA6}</b:Guid>
    <b:Title>Lacroix M, Battista MC, Doyon M, Houde G, Ménard J, Ardilouze JL, et al. Lower vitamin D levels at first trimester are associated with higher risk of developing gestational diabetes mellitus. Acta Diabetol. 2014;51:609–16.</b:Title>
    <b:RefOrder>3</b:RefOrder>
  </b:Source>
  <b:Source>
    <b:Tag>Ota</b:Tag>
    <b:SourceType>JournalArticle</b:SourceType>
    <b:Guid>{536CA57F-6464-40D1-9382-CA8A62805CC1}</b:Guid>
    <b:Title>Ota K, Dambaeva S, Han AR, Beaman K, Gilman-Sachs A, Kwak-Kim J. Vitamin D deficiency may be a risk factor for recurrent pregnancy losses by increasing cellular immunity and autoimmunity. Hum Reprod. 2014;29:208–19. </b:Title>
    <b:RefOrder>4</b:RefOrder>
  </b:Source>
  <b:Source>
    <b:Tag>Bod</b:Tag>
    <b:SourceType>JournalArticle</b:SourceType>
    <b:Guid>{AD951C03-BE34-4162-8A18-B029B5325F2B}</b:Guid>
    <b:Title>Bodnar LM, Klebanoff MA, Gernand AD, Platt RW, Parks WT, Catov JM, et al. Maternal vitamin D status and spontaneous preterm birth by placental histology in the US Collaborative Perinatal Project. Am J Epidemiol. 2014;179:168–76.</b:Title>
    <b:RefOrder>5</b:RefOrder>
  </b:Source>
  <b:Source>
    <b:Tag>Rob</b:Tag>
    <b:SourceType>JournalArticle</b:SourceType>
    <b:Guid>{DE467E16-4564-400B-9DB5-A12844CC89EB}</b:Guid>
    <b:Title> Robinson M, Whitehouse AJ, Newnham JP, Gorman S, Jacoby P, Holt BJ, et al. Low maternal serum vitamin D during pregnancy and the risk for postpartum depression symptoms. Arch Womens Ment Health. 2014;17:213–9.</b:Title>
    <b:RefOrder>6</b:RefOrder>
  </b:Source>
  <b:Source>
    <b:Tag>اعظ</b:Tag>
    <b:SourceType>JournalArticle</b:SourceType>
    <b:Guid>{CA05C8E3-5031-4FA0-98FE-92F0192AC4CD}</b:Guid>
    <b:Title>Azami M, Beigom Bigdeli Shamloo M, Parizad Nasirkandy M, Veisani Y, Rahmati S, YektaKooshali M H, et al . Prevalence of vitamin D deficiency among pregnant women in Iran: A systematic review and meta-analysis. koomesh. 2017; 19 (3) :505-514</b:Title>
    <b:RefOrder>7</b:RefOrder>
  </b:Source>
  <b:Source>
    <b:Tag>Sia1</b:Tag>
    <b:SourceType>JournalArticle</b:SourceType>
    <b:Guid>{7C9DE81C-EB81-45AE-B48D-C167ADF68798}</b:Guid>
    <b:Title>Siassi F, Mohammad K, Djazayery A, Djalali M, Abdollahi Z, Dorosty A.R, Pouraram H, Heshmat R, Khodaverdian K, Sotoudeh G, Yarparvar A.h; National Integrated Micronutrient Survey 2012 (NIMS II(. Tehran: Ministry of Health and Medical Education, 2015.</b:Title>
    <b:RefOrder>8</b:RefOrder>
  </b:Source>
  <b:Source>
    <b:Tag>Spe</b:Tag>
    <b:SourceType>JournalArticle</b:SourceType>
    <b:Guid>{51C55F54-42C6-47EF-AE55-BA312A2B2546}</b:Guid>
    <b:Title> Specker BL. Does vitamin D during pregnancy impact offspring growth and bone? Proc Nutr Soc. 2012;71:38–45.</b:Title>
    <b:RefOrder>9</b:RefOrder>
  </b:Source>
  <b:Source>
    <b:Tag>Hol</b:Tag>
    <b:SourceType>JournalArticle</b:SourceType>
    <b:Guid>{C3215F5A-FF1B-4C32-8F68-DCDE883E47FD}</b:Guid>
    <b:Title>Hollis BW, Wagner CL. Vitamin D and pregnancy: Skeletal effects, nonskeletal effects, and birth outcomes. Calcif Tissue Int. 2013;92:128–39.</b:Title>
    <b:RefOrder>10</b:RefOrder>
  </b:Source>
  <b:Source>
    <b:Tag>Jav</b:Tag>
    <b:SourceType>JournalArticle</b:SourceType>
    <b:Guid>{C0667524-0334-49AC-8FC9-0FB428F0D732}</b:Guid>
    <b:Title> Javaid MK, Crozier SR, Harvey NC, Gale CR, Dennison EM, Boucher BJ, et al. Maternal vitamin D status during pregnancy and childhood bone mass at age 9 years: A longitudinal study. Lancet. 2006;367:36–43.</b:Title>
    <b:RefOrder>11</b:RefOrder>
  </b:Source>
  <b:Source>
    <b:Tag>Law</b:Tag>
    <b:SourceType>JournalArticle</b:SourceType>
    <b:Guid>{2F62439C-4745-457B-87B0-57E1B8942893}</b:Guid>
    <b:Title>Lawlor DA, Wills AK, Fraser A, Sayers A, Fraser WD, Tobias JH. Association of maternal vitamin D status during pregnancy with bone-mineral content in offspring: A prospective cohort study. Lancet. 2013;381:2176–83.</b:Title>
    <b:RefOrder>12</b:RefOrder>
  </b:Source>
  <b:Source>
    <b:Tag>Sør</b:Tag>
    <b:SourceType>JournalArticle</b:SourceType>
    <b:Guid>{6386D4C0-B880-452E-998E-0F2B1C21A07C}</b:Guid>
    <b:Title>Sørensen IM, Joner G, Jenum PA, Eskild A, Torjesen PA, Stene LC. Maternal serum levels of 25-hydroxy-vitamin D during pregnancy and risk of type 1 diabetes in the offspring. Diabetes. 2012;61:175–8.</b:Title>
    <b:RefOrder>13</b:RefOrder>
  </b:Source>
  <b:Source>
    <b:Tag>Mar</b:Tag>
    <b:SourceType>JournalArticle</b:SourceType>
    <b:Guid>{4D477A00-C589-4C93-B20D-56677510F609}</b:Guid>
    <b:Title>Marjamäki L, Niinistö S, Kenward MG, Uusitalo L, Uusitalo U, Ovaskainen ML, et al. Maternal intake of vitamin D during pregnancy and risk of advanced beta cell autoimmunity and type 1 diabetes in offspring. Diabetologia. 2010;53:1599–607.</b:Title>
    <b:RefOrder>14</b:RefOrder>
  </b:Source>
  <b:Source>
    <b:Tag>Zos</b:Tag>
    <b:SourceType>JournalArticle</b:SourceType>
    <b:Guid>{CD0BD659-B674-4EE6-9270-2398DC654382}</b:Guid>
    <b:Title>Zosky GR, Hart PH, Whitehouse AJ, Kusel MM, Ang W, Foong RE, et al. Vitamin D deficiency at 16-20 weeks gestation is associated with impaired lung function and asthma at 6 years of age. Ann Am Thorac Soc. 2014;11:571–7.</b:Title>
    <b:RefOrder>15</b:RefOrder>
  </b:Source>
  <b:Source>
    <b:Tag>Hol1</b:Tag>
    <b:SourceType>JournalArticle</b:SourceType>
    <b:Guid>{549A0D88-5AB0-491B-AE4B-584BE67F3190}</b:Guid>
    <b:Title>Hollis BW, Johnson D, Hulsey TC, Ebeling M, Wagner CL. Vitamin D supplementation during pregnancy: Double-blind, randomized clinical trial of safety and effectiveness. J Bone Miner Res. 2011;26:2341–57.</b:Title>
    <b:RefOrder>16</b:RefOrder>
  </b:Source>
  <b:Source>
    <b:Tag>Daw</b:Tag>
    <b:SourceType>JournalArticle</b:SourceType>
    <b:Guid>{2AC43E39-1AAC-40B3-8EE5-B22F92D728A7}</b:Guid>
    <b:Title>Dawodu A, Saadi HF, Bekdache G, Javed Y, Altaye M, Hollis BW. Randomized controlled trial (RCT) of vitamin D supplementation in pregnancy in a population with endemic vitamin D deficiency. J Clin Endocrinol Metab. 2013;98:2337–46.</b:Title>
    <b:RefOrder>17</b:RefOrder>
  </b:Source>
  <b:Source>
    <b:Tag>Gra</b:Tag>
    <b:SourceType>JournalArticle</b:SourceType>
    <b:Guid>{D625B9A2-DE57-4C3D-8B36-4E6A69BCD16C}</b:Guid>
    <b:Title>Grant CC, Stewart AW, Scragg R, Milne T, Rowden J, Ekeroma A, et al. Vitamin D during pregnancy and infancy and infant serum 25-hydroxyvitamin D concentration. Pediatrics. 2014;133:e143–53.</b:Title>
    <b:RefOrder>18</b:RefOrder>
  </b:Source>
  <b:Source>
    <b:Tag>DeR</b:Tag>
    <b:SourceType>JournalArticle</b:SourceType>
    <b:Guid>{EFE2D834-BD61-4AF0-84A8-F53E65F6E973}</b:Guid>
    <b:Title>De‐Regil LM, Palacios C, Lombardo LK, Peña‐Rosas JP. Vitamin D supplementation for women during pregnancy. Cochrane Database of Systematic Reviews. 2016(1).</b:Title>
    <b:RefOrder>19</b:RefOrder>
  </b:Source>
  <b:Source>
    <b:Tag>Shi</b:Tag>
    <b:SourceType>JournalArticle</b:SourceType>
    <b:Guid>{24D325BB-8938-4C4D-A23A-B35E3D1ED46D}</b:Guid>
    <b:Title>Shils ME, Shike M, editors. Modern nutrition in health and disease. Lippincott Williams &amp; Wilkins; 2017.</b:Title>
    <b:RefOrder>20</b:RefOrder>
  </b:Source>
  <b:Source>
    <b:Tag>Cox</b:Tag>
    <b:SourceType>JournalArticle</b:SourceType>
    <b:Guid>{1D4164B8-FDAE-474E-8CEE-086172C6CCA1}</b:Guid>
    <b:Title>Cox JT, Carney VH. Nutrition for Reproductive Health and Lactation. In: Kathleen L, Raymond JL, editors. Krause's Food &amp; the Nutrition Care Process. 14 ed. Philadelphia: Elsevier health sciences; 2017. p. 239-99.</b:Title>
    <b:RefOrder>21</b:RefOrder>
  </b:Source>
  <b:Source>
    <b:Tag>Wor3</b:Tag>
    <b:SourceType>JournalArticle</b:SourceType>
    <b:Guid>{10B9A5BF-0491-45E7-A8AC-B8AC3F1B9F20}</b:Guid>
    <b:Title>World Health Organization. WHO recommendations on antenatal care for a positive pregnancy experience.2016</b:Title>
    <b:RefOrder>22</b:RefOrder>
  </b:Source>
  <b:Source>
    <b:Tag>oxf1</b:Tag>
    <b:SourceType>JournalArticle</b:SourceType>
    <b:Guid>{E0388F5F-1B64-48B3-91A4-4909E9055366}</b:Guid>
    <b:Title>oxford university hospitals. NHS.Vitamin D Supplementation in Pregnancy, V1.1, 04/05/2017.</b:Title>
    <b:RefOrder>23</b:RefOrder>
  </b:Source>
  <b:Source>
    <b:Tag>Vit</b:Tag>
    <b:SourceType>JournalArticle</b:SourceType>
    <b:Guid>{647392DC-1C33-4DAD-91DE-6FA262675B95}</b:Guid>
    <b:Title>Vitamin D Recommendationsfor Perinatal Women and Healthy Term Infants (Birth - 1 year) Background Paper for Health Professionals in British Columbia.2018</b:Title>
    <b:RefOrder>24</b:RefOrder>
  </b:Source>
  <b:Source>
    <b:Tag>Roy</b:Tag>
    <b:SourceType>JournalArticle</b:SourceType>
    <b:Guid>{362A7829-11F5-4FE6-ACED-F169E895FA00}</b:Guid>
    <b:Title>Royal College of Obstetricians and Gynaecologists. Vitamin D in Pregnancy. Scientific Impact Paper No. 43.2014</b:Title>
    <b:RefOrder>25</b:RefOrder>
  </b:Source>
  <b:Source>
    <b:Tag>Das</b:Tag>
    <b:SourceType>JournalArticle</b:SourceType>
    <b:Guid>{E27C9413-C401-4464-A1BD-86E7A4526582}</b:Guid>
    <b:Title> Dashe JS, Bloom SL, Spong CY, Hoffman BL. Williams Obstetrics. McGraw Hill Professional; 2018 Jun 1. Page 1259</b:Title>
    <b:RefOrder>26</b:RefOrder>
  </b:Source>
  <b:Source>
    <b:Tag>Mer</b:Tag>
    <b:SourceType>JournalArticle</b:SourceType>
    <b:Guid>{5BB6584E-CC92-424B-B42D-9A436B882E2B}</b:Guid>
    <b:Title>Merewood A, Mehta SD, Chen TC, Bauchner H, Holick MF. Association between vitamin D deficiency and primary cesarean section. J Clin Endocrinol Metab. 2009;94:940–5.</b:Title>
    <b:RefOrder>27</b:RefOrder>
  </b:Source>
  <b:Source>
    <b:Tag>Kei</b:Tag>
    <b:SourceType>JournalArticle</b:SourceType>
    <b:Guid>{65895EC2-2E45-47EF-9A41-5C9302E8E377}</b:Guid>
    <b:Title>Keim NL, Levin RJ, Havel PJ. Carbohydrates. In: Ross AC, Caballero B, Cousins RJ, Tucker KL, Ziegler TR, editors. Modern Nutrition in health and disease. 11th edition. Philadelphia: Lippincott Williams &amp; Wilkins. 2014;36-57.</b:Title>
    <b:RefOrder>28</b:RefOrder>
  </b:Source>
  <b:Source>
    <b:Tag>Sia</b:Tag>
    <b:SourceType>JournalArticle</b:SourceType>
    <b:Guid>{D31B82C9-D631-4325-B398-F10737007AB4}</b:Guid>
    <b:Title>Siassi F, Mohammad K, Djazayery A, Djalali M, Abdollahi Z, Dorosty A.R, Pouraram H, Heshmat R, Khodaverdian K, Sotoudeh G, Yarparvar A.h; National Integrated Micronutrient Survey 2012 (NIMS II). Tehran: Ministry of Health and Medical Education, 2015.</b:Title>
    <b:RefOrder>29</b:RefOrder>
  </b:Source>
  <b:Source>
    <b:Tag>Ame</b:Tag>
    <b:SourceType>JournalArticle</b:SourceType>
    <b:Guid>{78C4610C-6BBB-4101-9342-D4EDA76990CA}</b:Guid>
    <b:Title>American College of Obstetricians and Gynecologists. Vitamin D: screening and supplementation during pregnancy. Committee opinion. 2011 Jul(495).Reaffirmed 2019</b:Title>
    <b:RefOrder>30</b:RefOrder>
  </b:Source>
</b:Sources>
</file>

<file path=customXml/itemProps1.xml><?xml version="1.0" encoding="utf-8"?>
<ds:datastoreItem xmlns:ds="http://schemas.openxmlformats.org/officeDocument/2006/customXml" ds:itemID="{1FC596E8-3471-43CF-9DDB-BFB55E78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صادقی قطب آبادي خانم فرزانه</dc:creator>
  <cp:lastModifiedBy>aseman</cp:lastModifiedBy>
  <cp:revision>4</cp:revision>
  <cp:lastPrinted>2020-03-29T04:49:00Z</cp:lastPrinted>
  <dcterms:created xsi:type="dcterms:W3CDTF">2020-03-16T05:00:00Z</dcterms:created>
  <dcterms:modified xsi:type="dcterms:W3CDTF">2020-03-29T04:52:00Z</dcterms:modified>
</cp:coreProperties>
</file>